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color w:val="auto"/>
          <w:sz w:val="44"/>
          <w:szCs w:val="44"/>
          <w:u w:val="none" w:color="auto"/>
          <w:lang w:val="en-US" w:eastAsia="zh-CN"/>
        </w:rPr>
      </w:pPr>
      <w:r>
        <w:rPr>
          <w:rFonts w:hint="eastAsia" w:ascii="仿宋" w:hAnsi="仿宋" w:eastAsia="仿宋" w:cs="仿宋"/>
          <w:b w:val="0"/>
          <w:bCs w:val="0"/>
          <w:color w:val="auto"/>
          <w:sz w:val="44"/>
          <w:szCs w:val="44"/>
          <w:u w:val="none" w:color="auto"/>
          <w:lang w:val="en-US" w:eastAsia="zh-CN"/>
        </w:rPr>
        <w:t>招标须知</w:t>
      </w:r>
    </w:p>
    <w:p>
      <w:pPr>
        <w:pStyle w:val="17"/>
        <w:keepNext w:val="0"/>
        <w:keepLines w:val="0"/>
        <w:pageBreakBefore w:val="0"/>
        <w:overflowPunct/>
        <w:bidi w:val="0"/>
        <w:spacing w:line="576" w:lineRule="exact"/>
        <w:ind w:firstLine="482"/>
        <w:rPr>
          <w:rFonts w:ascii="仿宋" w:hAnsi="仿宋" w:eastAsia="仿宋"/>
          <w:sz w:val="24"/>
          <w:szCs w:val="24"/>
        </w:rPr>
      </w:pPr>
      <w:r>
        <w:rPr>
          <w:rFonts w:hint="eastAsia" w:ascii="仿宋" w:hAnsi="仿宋" w:eastAsia="仿宋" w:cs="宋体"/>
          <w:b/>
          <w:bCs/>
          <w:color w:val="FF0000"/>
          <w:sz w:val="24"/>
          <w:u w:val="single"/>
        </w:rPr>
        <w:t>注：项目要求及商务要求以“★”标示的内容为实质性要求，属于必须遵守的条件；如不满足将作无效响应文件处理。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为画屏公司甄选一家夜游项目设计单位开展窦圌山景区夜游项目设计工作。</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pPr>
        <w:pStyle w:val="7"/>
        <w:keepNext w:val="0"/>
        <w:keepLines w:val="0"/>
        <w:pageBreakBefore w:val="0"/>
        <w:widowControl w:val="0"/>
        <w:kinsoku/>
        <w:wordWrap/>
        <w:overflowPunct/>
        <w:topLinePunct w:val="0"/>
        <w:autoSpaceDE/>
        <w:autoSpaceDN/>
        <w:bidi w:val="0"/>
        <w:spacing w:after="0"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窦圌山景区夜游项目</w:t>
      </w:r>
    </w:p>
    <w:p>
      <w:pPr>
        <w:pStyle w:val="7"/>
        <w:keepNext w:val="0"/>
        <w:keepLines w:val="0"/>
        <w:pageBreakBefore w:val="0"/>
        <w:kinsoku/>
        <w:wordWrap/>
        <w:overflowPunct/>
        <w:topLinePunct w:val="0"/>
        <w:autoSpaceDE/>
        <w:autoSpaceDN/>
        <w:bidi w:val="0"/>
        <w:spacing w:after="0" w:line="576" w:lineRule="exact"/>
        <w:ind w:left="0" w:leftChars="0" w:firstLine="643" w:firstLineChars="200"/>
        <w:textAlignment w:val="auto"/>
        <w:rPr>
          <w:rFonts w:hint="default" w:ascii="Times New Roman" w:hAnsi="Times New Roman" w:eastAsia="仿宋_GB2312" w:cs="Times New Roman"/>
          <w:b w:val="0"/>
          <w:bCs w:val="0"/>
          <w:color w:val="auto"/>
          <w:spacing w:val="0"/>
          <w:w w:val="100"/>
          <w:kern w:val="2"/>
          <w:position w:val="0"/>
          <w:sz w:val="32"/>
          <w:szCs w:val="32"/>
          <w:shd w:val="clear" w:color="auto" w:fill="auto"/>
          <w:lang w:val="en-US" w:eastAsia="zh-CN" w:bidi="ar-SA"/>
        </w:rPr>
      </w:pPr>
      <w:r>
        <w:rPr>
          <w:rFonts w:hint="eastAsia" w:ascii="Times New Roman" w:hAnsi="Times New Roman" w:eastAsia="仿宋_GB2312" w:cs="Times New Roman"/>
          <w:b/>
          <w:bCs/>
          <w:color w:val="auto"/>
          <w:spacing w:val="0"/>
          <w:w w:val="100"/>
          <w:kern w:val="2"/>
          <w:position w:val="0"/>
          <w:sz w:val="32"/>
          <w:szCs w:val="32"/>
          <w:shd w:val="clear" w:color="auto" w:fill="auto"/>
          <w:lang w:val="en-US" w:eastAsia="zh-CN" w:bidi="ar-SA"/>
        </w:rPr>
        <w:t>1.项目设计费用：</w:t>
      </w:r>
      <w:r>
        <w:rPr>
          <w:rFonts w:hint="eastAsia" w:ascii="Times New Roman" w:hAnsi="Times New Roman" w:eastAsia="仿宋_GB2312" w:cs="Times New Roman"/>
          <w:b w:val="0"/>
          <w:bCs w:val="0"/>
          <w:color w:val="auto"/>
          <w:spacing w:val="0"/>
          <w:w w:val="100"/>
          <w:kern w:val="2"/>
          <w:position w:val="0"/>
          <w:sz w:val="32"/>
          <w:szCs w:val="32"/>
          <w:shd w:val="clear" w:color="auto" w:fill="auto"/>
          <w:lang w:val="en-US" w:eastAsia="zh-CN" w:bidi="ar-SA"/>
        </w:rPr>
        <w:t>人民币20万</w:t>
      </w:r>
      <w:r>
        <w:rPr>
          <w:rFonts w:hint="default" w:ascii="Times New Roman" w:hAnsi="Times New Roman" w:eastAsia="仿宋_GB2312" w:cs="Times New Roman"/>
          <w:b w:val="0"/>
          <w:bCs w:val="0"/>
          <w:color w:val="auto"/>
          <w:spacing w:val="0"/>
          <w:w w:val="100"/>
          <w:kern w:val="2"/>
          <w:position w:val="0"/>
          <w:sz w:val="32"/>
          <w:szCs w:val="32"/>
          <w:shd w:val="clear" w:color="auto" w:fill="auto"/>
          <w:lang w:val="en-US" w:eastAsia="zh-CN" w:bidi="ar-SA"/>
        </w:rPr>
        <w:t>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Times New Roman" w:hAnsi="Times New Roman" w:eastAsia="仿宋_GB2312" w:cs="Times New Roman"/>
          <w:b w:val="0"/>
          <w:bCs w:val="0"/>
          <w:color w:val="auto"/>
          <w:spacing w:val="0"/>
          <w:w w:val="100"/>
          <w:kern w:val="2"/>
          <w:position w:val="0"/>
          <w:sz w:val="32"/>
          <w:szCs w:val="32"/>
          <w:shd w:val="clear" w:color="auto" w:fill="auto"/>
          <w:lang w:val="en-US" w:eastAsia="zh-CN" w:bidi="ar-SA"/>
        </w:rPr>
      </w:pPr>
      <w:r>
        <w:rPr>
          <w:rFonts w:hint="eastAsia" w:ascii="Times New Roman" w:hAnsi="Times New Roman" w:eastAsia="仿宋_GB2312" w:cs="Times New Roman"/>
          <w:b/>
          <w:bCs/>
          <w:color w:val="auto"/>
          <w:spacing w:val="0"/>
          <w:w w:val="100"/>
          <w:kern w:val="2"/>
          <w:position w:val="0"/>
          <w:sz w:val="32"/>
          <w:szCs w:val="32"/>
          <w:shd w:val="clear" w:color="auto" w:fill="auto"/>
          <w:lang w:val="en-US" w:eastAsia="zh-CN" w:bidi="ar-SA"/>
        </w:rPr>
        <w:t>2.项目选址：</w:t>
      </w:r>
      <w:r>
        <w:rPr>
          <w:rFonts w:hint="eastAsia" w:ascii="Times New Roman" w:hAnsi="Times New Roman" w:eastAsia="仿宋_GB2312" w:cs="Times New Roman"/>
          <w:b w:val="0"/>
          <w:bCs w:val="0"/>
          <w:color w:val="auto"/>
          <w:spacing w:val="0"/>
          <w:w w:val="100"/>
          <w:kern w:val="2"/>
          <w:position w:val="0"/>
          <w:sz w:val="32"/>
          <w:szCs w:val="32"/>
          <w:shd w:val="clear" w:color="auto" w:fill="auto"/>
          <w:lang w:val="en-US" w:eastAsia="zh-CN" w:bidi="ar-SA"/>
        </w:rPr>
        <w:t>后山办公室—好运广场—飞仙亭路段。</w:t>
      </w:r>
    </w:p>
    <w:p>
      <w:pPr>
        <w:pStyle w:val="7"/>
        <w:keepNext w:val="0"/>
        <w:keepLines w:val="0"/>
        <w:pageBreakBefore w:val="0"/>
        <w:kinsoku/>
        <w:wordWrap/>
        <w:overflowPunct/>
        <w:topLinePunct w:val="0"/>
        <w:autoSpaceDE/>
        <w:autoSpaceDN/>
        <w:bidi w:val="0"/>
        <w:spacing w:after="0" w:line="576"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spacing w:val="0"/>
          <w:w w:val="100"/>
          <w:kern w:val="2"/>
          <w:position w:val="0"/>
          <w:sz w:val="32"/>
          <w:szCs w:val="32"/>
          <w:shd w:val="clear" w:color="auto" w:fill="auto"/>
          <w:lang w:val="en-US" w:eastAsia="zh-CN" w:bidi="ar-SA"/>
        </w:rPr>
        <w:t>3.项目内容：</w:t>
      </w:r>
      <w:r>
        <w:rPr>
          <w:rFonts w:hint="eastAsia" w:ascii="仿宋_GB2312" w:hAnsi="仿宋_GB2312" w:eastAsia="仿宋_GB2312" w:cs="仿宋_GB2312"/>
          <w:b w:val="0"/>
          <w:bCs w:val="0"/>
          <w:sz w:val="32"/>
          <w:szCs w:val="32"/>
          <w:lang w:val="en-US" w:eastAsia="zh-CN"/>
        </w:rPr>
        <w:t>拟通过“自然景观+投影灯光艺术+文化特色”来</w:t>
      </w:r>
      <w:r>
        <w:rPr>
          <w:rFonts w:hint="eastAsia" w:ascii="仿宋_GB2312" w:hAnsi="仿宋_GB2312" w:eastAsia="仿宋_GB2312" w:cs="仿宋_GB2312"/>
          <w:b w:val="0"/>
          <w:bCs w:val="0"/>
          <w:kern w:val="2"/>
          <w:sz w:val="32"/>
          <w:szCs w:val="32"/>
          <w:lang w:val="en-US" w:eastAsia="zh-CN" w:bidi="ar-SA"/>
        </w:rPr>
        <w:t>营造一种独特的夜间旅游体验项目。</w:t>
      </w:r>
    </w:p>
    <w:p>
      <w:pPr>
        <w:pStyle w:val="7"/>
        <w:keepNext w:val="0"/>
        <w:keepLines w:val="0"/>
        <w:pageBreakBefore w:val="0"/>
        <w:widowControl w:val="0"/>
        <w:shd w:val="clear" w:color="auto" w:fill="auto"/>
        <w:kinsoku/>
        <w:wordWrap/>
        <w:overflowPunct/>
        <w:topLinePunct w:val="0"/>
        <w:autoSpaceDE/>
        <w:autoSpaceDN/>
        <w:bidi w:val="0"/>
        <w:spacing w:after="0"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b/>
          <w:bCs/>
          <w:sz w:val="32"/>
          <w:szCs w:val="32"/>
          <w:u w:val="none" w:color="auto"/>
        </w:rPr>
        <w:t>★</w:t>
      </w:r>
      <w:r>
        <w:rPr>
          <w:rFonts w:hint="eastAsia" w:ascii="楷体_GB2312" w:hAnsi="楷体_GB2312" w:eastAsia="楷体_GB2312" w:cs="楷体_GB2312"/>
          <w:b/>
          <w:bCs/>
          <w:sz w:val="32"/>
          <w:szCs w:val="32"/>
          <w:lang w:val="en-US" w:eastAsia="zh-CN"/>
        </w:rPr>
        <w:t>（二）窦圌山景区夜游项目设计服务内容</w:t>
      </w:r>
    </w:p>
    <w:p>
      <w:pPr>
        <w:ind w:firstLine="640" w:firstLineChars="200"/>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为</w:t>
      </w:r>
      <w:r>
        <w:rPr>
          <w:rFonts w:hint="eastAsia" w:ascii="仿宋_GB2312" w:hAnsi="仿宋_GB2312" w:eastAsia="仿宋_GB2312" w:cs="仿宋_GB2312"/>
          <w:b w:val="0"/>
          <w:bCs w:val="0"/>
          <w:kern w:val="2"/>
          <w:sz w:val="32"/>
          <w:szCs w:val="32"/>
          <w:lang w:val="en-US" w:eastAsia="zh-CN" w:bidi="ar-SA"/>
        </w:rPr>
        <w:t>“窦圌山景区</w:t>
      </w:r>
      <w:r>
        <w:rPr>
          <w:rFonts w:hint="default" w:ascii="仿宋_GB2312" w:hAnsi="仿宋_GB2312" w:eastAsia="仿宋_GB2312" w:cs="仿宋_GB2312"/>
          <w:b w:val="0"/>
          <w:bCs w:val="0"/>
          <w:kern w:val="2"/>
          <w:sz w:val="32"/>
          <w:szCs w:val="32"/>
          <w:lang w:val="en-US" w:eastAsia="zh-CN" w:bidi="ar-SA"/>
        </w:rPr>
        <w:t>夜游项目</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提供创意、策划、灯光设计、彩灯设计有关的设计服务。</w:t>
      </w:r>
    </w:p>
    <w:p>
      <w:pPr>
        <w:ind w:firstLine="640" w:firstLineChars="200"/>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协助</w:t>
      </w:r>
      <w:r>
        <w:rPr>
          <w:rFonts w:hint="eastAsia" w:ascii="仿宋_GB2312" w:hAnsi="仿宋_GB2312" w:eastAsia="仿宋_GB2312" w:cs="仿宋_GB2312"/>
          <w:b w:val="0"/>
          <w:bCs w:val="0"/>
          <w:kern w:val="2"/>
          <w:sz w:val="32"/>
          <w:szCs w:val="32"/>
          <w:lang w:val="en-US" w:eastAsia="zh-CN" w:bidi="ar-SA"/>
        </w:rPr>
        <w:t>画屏公司</w:t>
      </w:r>
      <w:r>
        <w:rPr>
          <w:rFonts w:hint="default" w:ascii="仿宋_GB2312" w:hAnsi="仿宋_GB2312" w:eastAsia="仿宋_GB2312" w:cs="仿宋_GB2312"/>
          <w:b w:val="0"/>
          <w:bCs w:val="0"/>
          <w:kern w:val="2"/>
          <w:sz w:val="32"/>
          <w:szCs w:val="32"/>
          <w:lang w:val="en-US" w:eastAsia="zh-CN" w:bidi="ar-SA"/>
        </w:rPr>
        <w:t>设计</w:t>
      </w:r>
      <w:r>
        <w:rPr>
          <w:rFonts w:hint="eastAsia" w:ascii="仿宋_GB2312" w:hAnsi="仿宋_GB2312" w:eastAsia="仿宋_GB2312" w:cs="仿宋_GB2312"/>
          <w:b w:val="0"/>
          <w:bCs w:val="0"/>
          <w:kern w:val="2"/>
          <w:sz w:val="32"/>
          <w:szCs w:val="32"/>
          <w:lang w:val="en-US" w:eastAsia="zh-CN" w:bidi="ar-SA"/>
        </w:rPr>
        <w:t>“窦圌山景区</w:t>
      </w:r>
      <w:r>
        <w:rPr>
          <w:rFonts w:hint="default" w:ascii="仿宋_GB2312" w:hAnsi="仿宋_GB2312" w:eastAsia="仿宋_GB2312" w:cs="仿宋_GB2312"/>
          <w:b w:val="0"/>
          <w:bCs w:val="0"/>
          <w:kern w:val="2"/>
          <w:sz w:val="32"/>
          <w:szCs w:val="32"/>
          <w:lang w:val="en-US" w:eastAsia="zh-CN" w:bidi="ar-SA"/>
        </w:rPr>
        <w:t>夜游项目</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的各种灯组设计图、光影设计图、灯光氛围设计图、场地规划图、材质工艺说明、工程用电量、工程预算，但不包括广告宣传方面、视频数字内容制作的稿件设计。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200" w:right="0" w:rightChars="0"/>
        <w:textAlignment w:val="auto"/>
        <w:rPr>
          <w:rFonts w:hint="eastAsia" w:ascii="黑体" w:hAnsi="黑体" w:eastAsia="黑体" w:cs="黑体"/>
          <w:b w:val="0"/>
          <w:bCs w:val="0"/>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200" w:right="0" w:rightChars="0"/>
        <w:textAlignment w:val="auto"/>
        <w:rPr>
          <w:rFonts w:hint="eastAsia" w:ascii="黑体" w:hAnsi="黑体" w:eastAsia="黑体" w:cs="黑体"/>
          <w:b w:val="0"/>
          <w:bCs w:val="0"/>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200" w:right="0" w:rightChars="0"/>
        <w:textAlignment w:val="auto"/>
        <w:rPr>
          <w:rFonts w:hint="eastAsia" w:ascii="黑体" w:hAnsi="黑体" w:eastAsia="黑体" w:cs="黑体"/>
          <w:b w:val="0"/>
          <w:bCs w:val="0"/>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200" w:right="0" w:rightChars="0"/>
        <w:textAlignment w:val="auto"/>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三、评分明细表</w:t>
      </w:r>
    </w:p>
    <w:tbl>
      <w:tblPr>
        <w:tblStyle w:val="16"/>
        <w:tblW w:w="100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771"/>
        <w:gridCol w:w="518"/>
        <w:gridCol w:w="5857"/>
        <w:gridCol w:w="755"/>
        <w:gridCol w:w="2"/>
        <w:gridCol w:w="1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177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评分因素及权重</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分值</w:t>
            </w:r>
          </w:p>
        </w:tc>
        <w:tc>
          <w:tcPr>
            <w:tcW w:w="5857"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评分标准</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备注</w:t>
            </w:r>
          </w:p>
        </w:tc>
        <w:tc>
          <w:tcPr>
            <w:tcW w:w="11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评审分类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jc w:val="center"/>
        </w:trPr>
        <w:tc>
          <w:tcPr>
            <w:tcW w:w="177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报价</w:t>
            </w:r>
            <w:r>
              <w:rPr>
                <w:rFonts w:hint="eastAsia" w:hAnsi="宋体" w:eastAsia="宋体" w:cs="宋体"/>
                <w:sz w:val="24"/>
                <w:szCs w:val="24"/>
                <w:highlight w:val="none"/>
                <w:u w:val="none" w:color="auto"/>
                <w:lang w:val="en-US" w:eastAsia="zh-CN"/>
              </w:rPr>
              <w:t>50%</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lang w:val="en-US" w:eastAsia="zh-CN"/>
              </w:rPr>
            </w:pPr>
            <w:r>
              <w:rPr>
                <w:rFonts w:hint="eastAsia" w:hAnsi="宋体" w:eastAsia="宋体" w:cs="宋体"/>
                <w:color w:val="auto"/>
                <w:sz w:val="24"/>
                <w:szCs w:val="24"/>
                <w:highlight w:val="none"/>
                <w:u w:val="none" w:color="auto"/>
                <w:lang w:val="en-US" w:eastAsia="zh-CN"/>
              </w:rPr>
              <w:t>50</w:t>
            </w:r>
          </w:p>
        </w:tc>
        <w:tc>
          <w:tcPr>
            <w:tcW w:w="5857"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满足</w:t>
            </w:r>
            <w:r>
              <w:rPr>
                <w:rFonts w:hint="eastAsia" w:ascii="宋体" w:hAnsi="宋体" w:eastAsia="宋体" w:cs="宋体"/>
                <w:sz w:val="24"/>
                <w:szCs w:val="24"/>
                <w:highlight w:val="none"/>
                <w:u w:val="none" w:color="auto"/>
                <w:lang w:val="en-US" w:eastAsia="zh-CN"/>
              </w:rPr>
              <w:t>招标</w:t>
            </w:r>
            <w:r>
              <w:rPr>
                <w:rFonts w:hint="eastAsia" w:ascii="宋体" w:hAnsi="宋体" w:eastAsia="宋体" w:cs="宋体"/>
                <w:sz w:val="24"/>
                <w:szCs w:val="24"/>
                <w:highlight w:val="none"/>
                <w:u w:val="none" w:color="auto"/>
              </w:rPr>
              <w:t>文件要求且最后报价最低的供应商的价格为基准价，其价格分为满分。其他供应商的价格分统一按公示计算：报价得分=（基准价/最后报价）×</w:t>
            </w:r>
            <w:r>
              <w:rPr>
                <w:rFonts w:hint="eastAsia" w:hAnsi="宋体" w:eastAsia="宋体" w:cs="宋体"/>
                <w:sz w:val="24"/>
                <w:szCs w:val="24"/>
                <w:highlight w:val="none"/>
                <w:u w:val="none" w:color="auto"/>
                <w:lang w:val="en-US" w:eastAsia="zh-CN"/>
              </w:rPr>
              <w:t>5</w:t>
            </w:r>
            <w:bookmarkStart w:id="2" w:name="_GoBack"/>
            <w:bookmarkEnd w:id="2"/>
            <w:r>
              <w:rPr>
                <w:rFonts w:hint="eastAsia" w:hAnsi="宋体" w:eastAsia="宋体" w:cs="宋体"/>
                <w:sz w:val="24"/>
                <w:szCs w:val="24"/>
                <w:highlight w:val="none"/>
                <w:u w:val="none" w:color="auto"/>
                <w:lang w:val="en-US" w:eastAsia="zh-CN"/>
              </w:rPr>
              <w:t>0</w:t>
            </w:r>
            <w:r>
              <w:rPr>
                <w:rFonts w:hint="eastAsia" w:ascii="宋体" w:hAnsi="宋体" w:eastAsia="宋体" w:cs="宋体"/>
                <w:sz w:val="24"/>
                <w:szCs w:val="24"/>
                <w:highlight w:val="none"/>
                <w:u w:val="none" w:color="auto"/>
              </w:rPr>
              <w:t>×100%。（保留两位小数）。</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tc>
        <w:tc>
          <w:tcPr>
            <w:tcW w:w="11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共同类</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评审因素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177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技术</w:t>
            </w:r>
            <w:r>
              <w:rPr>
                <w:rFonts w:hint="eastAsia" w:hAnsi="宋体" w:eastAsia="宋体" w:cs="宋体"/>
                <w:sz w:val="24"/>
                <w:szCs w:val="24"/>
                <w:highlight w:val="none"/>
                <w:u w:val="none" w:color="auto"/>
                <w:lang w:val="en-US" w:eastAsia="zh-CN"/>
              </w:rPr>
              <w:t>30%</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lang w:val="en-US"/>
              </w:rPr>
            </w:pPr>
            <w:r>
              <w:rPr>
                <w:rFonts w:hint="eastAsia" w:hAnsi="宋体" w:eastAsia="宋体" w:cs="宋体"/>
                <w:sz w:val="24"/>
                <w:szCs w:val="24"/>
                <w:highlight w:val="none"/>
                <w:u w:val="none" w:color="auto"/>
                <w:lang w:val="en-US" w:eastAsia="zh-CN"/>
              </w:rPr>
              <w:t>30</w:t>
            </w:r>
          </w:p>
        </w:tc>
        <w:tc>
          <w:tcPr>
            <w:tcW w:w="585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line="574" w:lineRule="exact"/>
              <w:jc w:val="left"/>
              <w:textAlignment w:val="auto"/>
              <w:rPr>
                <w:rFonts w:hint="eastAsia" w:ascii="宋体" w:hAnsi="宋体" w:eastAsia="宋体" w:cs="宋体"/>
                <w:sz w:val="24"/>
                <w:szCs w:val="24"/>
                <w:highlight w:val="none"/>
                <w:u w:val="none" w:color="auto"/>
              </w:rPr>
            </w:pPr>
            <w:r>
              <w:rPr>
                <w:rFonts w:hint="eastAsia" w:ascii="宋体" w:hAnsi="宋体" w:eastAsia="宋体" w:cs="宋体"/>
                <w:kern w:val="0"/>
                <w:sz w:val="24"/>
                <w:szCs w:val="24"/>
                <w:highlight w:val="none"/>
                <w:u w:val="none" w:color="auto"/>
                <w:lang w:val="en-US" w:eastAsia="zh-CN" w:bidi="ar"/>
              </w:rPr>
              <w:t>1、</w:t>
            </w:r>
            <w:r>
              <w:rPr>
                <w:rFonts w:hint="eastAsia" w:ascii="宋体" w:hAnsi="宋体" w:eastAsia="宋体" w:cs="宋体"/>
                <w:kern w:val="0"/>
                <w:sz w:val="24"/>
                <w:szCs w:val="24"/>
                <w:highlight w:val="none"/>
                <w:u w:val="none" w:color="auto"/>
                <w:lang w:val="en-US" w:eastAsia="zh-Hans" w:bidi="ar"/>
              </w:rPr>
              <w:t>创作</w:t>
            </w:r>
            <w:r>
              <w:rPr>
                <w:rFonts w:hint="eastAsia" w:ascii="宋体" w:hAnsi="宋体" w:eastAsia="宋体" w:cs="宋体"/>
                <w:kern w:val="0"/>
                <w:sz w:val="24"/>
                <w:szCs w:val="24"/>
                <w:highlight w:val="none"/>
                <w:u w:val="none" w:color="auto"/>
                <w:lang w:val="en-US" w:eastAsia="zh-CN" w:bidi="ar"/>
              </w:rPr>
              <w:t>能力评价：</w:t>
            </w:r>
            <w:r>
              <w:rPr>
                <w:rFonts w:hint="eastAsia" w:hAnsi="宋体" w:eastAsia="宋体" w:cs="宋体"/>
                <w:kern w:val="0"/>
                <w:sz w:val="24"/>
                <w:szCs w:val="24"/>
                <w:highlight w:val="none"/>
                <w:u w:val="none" w:color="auto"/>
                <w:lang w:val="en-US" w:eastAsia="zh-Hans" w:bidi="ar"/>
              </w:rPr>
              <w:t>参与本次采购活动的</w:t>
            </w:r>
            <w:r>
              <w:rPr>
                <w:rFonts w:hint="eastAsia" w:ascii="宋体" w:hAnsi="宋体" w:eastAsia="宋体" w:cs="宋体"/>
                <w:kern w:val="0"/>
                <w:sz w:val="24"/>
                <w:szCs w:val="24"/>
                <w:highlight w:val="none"/>
                <w:u w:val="none" w:color="auto"/>
                <w:lang w:val="en-US" w:eastAsia="zh-CN" w:bidi="ar"/>
              </w:rPr>
              <w:t>项目</w:t>
            </w:r>
            <w:r>
              <w:rPr>
                <w:rFonts w:hint="eastAsia" w:ascii="宋体" w:hAnsi="宋体" w:eastAsia="宋体" w:cs="宋体"/>
                <w:kern w:val="0"/>
                <w:sz w:val="24"/>
                <w:szCs w:val="24"/>
                <w:highlight w:val="none"/>
                <w:u w:val="none" w:color="auto"/>
                <w:lang w:val="en-US" w:eastAsia="zh-Hans" w:bidi="ar"/>
              </w:rPr>
              <w:t>团队</w:t>
            </w:r>
            <w:r>
              <w:rPr>
                <w:rFonts w:hint="eastAsia" w:ascii="宋体" w:hAnsi="宋体" w:eastAsia="宋体" w:cs="宋体"/>
                <w:kern w:val="0"/>
                <w:sz w:val="24"/>
                <w:szCs w:val="24"/>
                <w:highlight w:val="none"/>
                <w:u w:val="none" w:color="auto"/>
                <w:lang w:val="en-US" w:eastAsia="zh-CN" w:bidi="ar"/>
              </w:rPr>
              <w:t>应具备专业高水平</w:t>
            </w:r>
            <w:r>
              <w:rPr>
                <w:rFonts w:hint="eastAsia" w:ascii="宋体" w:hAnsi="宋体" w:eastAsia="宋体" w:cs="宋体"/>
                <w:kern w:val="0"/>
                <w:sz w:val="24"/>
                <w:szCs w:val="24"/>
                <w:highlight w:val="none"/>
                <w:u w:val="none" w:color="auto"/>
                <w:lang w:val="en-US" w:eastAsia="zh-Hans" w:bidi="ar"/>
              </w:rPr>
              <w:t>的</w:t>
            </w:r>
            <w:r>
              <w:rPr>
                <w:rFonts w:hint="eastAsia" w:ascii="宋体" w:hAnsi="宋体" w:eastAsia="宋体" w:cs="宋体"/>
                <w:kern w:val="0"/>
                <w:sz w:val="24"/>
                <w:szCs w:val="24"/>
                <w:highlight w:val="none"/>
                <w:u w:val="none" w:color="auto"/>
                <w:lang w:val="en-US" w:eastAsia="zh-CN" w:bidi="ar"/>
              </w:rPr>
              <w:t>景区夜游项目设计经验</w:t>
            </w:r>
            <w:r>
              <w:rPr>
                <w:rFonts w:hint="eastAsia" w:ascii="宋体" w:hAnsi="宋体" w:eastAsia="宋体" w:cs="宋体"/>
                <w:kern w:val="0"/>
                <w:sz w:val="24"/>
                <w:szCs w:val="24"/>
                <w:highlight w:val="none"/>
                <w:u w:val="none" w:color="auto"/>
                <w:lang w:val="en-US" w:eastAsia="zh-Hans" w:bidi="ar"/>
              </w:rPr>
              <w:t>，有</w:t>
            </w:r>
            <w:r>
              <w:rPr>
                <w:rFonts w:hint="eastAsia" w:ascii="宋体" w:hAnsi="宋体" w:eastAsia="宋体" w:cs="宋体"/>
                <w:kern w:val="0"/>
                <w:sz w:val="24"/>
                <w:szCs w:val="24"/>
                <w:highlight w:val="none"/>
                <w:u w:val="none" w:color="auto"/>
                <w:lang w:val="en-US" w:eastAsia="zh-CN" w:bidi="ar"/>
              </w:rPr>
              <w:t>丰富</w:t>
            </w:r>
            <w:r>
              <w:rPr>
                <w:rFonts w:hint="eastAsia" w:ascii="宋体" w:hAnsi="宋体" w:eastAsia="宋体" w:cs="宋体"/>
                <w:kern w:val="0"/>
                <w:sz w:val="24"/>
                <w:szCs w:val="24"/>
                <w:highlight w:val="none"/>
                <w:u w:val="none" w:color="auto"/>
                <w:lang w:val="en-US" w:eastAsia="zh-Hans" w:bidi="ar"/>
              </w:rPr>
              <w:t>的过往案例</w:t>
            </w:r>
            <w:r>
              <w:rPr>
                <w:rFonts w:hint="eastAsia" w:ascii="宋体" w:hAnsi="宋体" w:eastAsia="宋体" w:cs="宋体"/>
                <w:kern w:val="0"/>
                <w:sz w:val="24"/>
                <w:szCs w:val="24"/>
                <w:highlight w:val="none"/>
                <w:u w:val="none" w:color="auto"/>
                <w:lang w:val="en-US" w:eastAsia="zh-CN" w:bidi="ar"/>
              </w:rPr>
              <w:t>，最高</w:t>
            </w:r>
            <w:r>
              <w:rPr>
                <w:rFonts w:hint="eastAsia" w:hAnsi="宋体" w:eastAsia="宋体" w:cs="宋体"/>
                <w:kern w:val="0"/>
                <w:sz w:val="24"/>
                <w:szCs w:val="24"/>
                <w:highlight w:val="none"/>
                <w:u w:val="none" w:color="auto"/>
                <w:lang w:val="en-US" w:eastAsia="zh-CN" w:bidi="ar"/>
              </w:rPr>
              <w:t>10</w:t>
            </w:r>
            <w:r>
              <w:rPr>
                <w:rFonts w:hint="eastAsia" w:ascii="宋体" w:hAnsi="宋体" w:eastAsia="宋体" w:cs="宋体"/>
                <w:kern w:val="0"/>
                <w:sz w:val="24"/>
                <w:szCs w:val="24"/>
                <w:highlight w:val="none"/>
                <w:u w:val="none" w:color="auto"/>
                <w:lang w:val="en-US" w:eastAsia="zh-CN" w:bidi="ar"/>
              </w:rPr>
              <w:t>分</w:t>
            </w:r>
            <w:r>
              <w:rPr>
                <w:rFonts w:hint="eastAsia" w:ascii="宋体" w:hAnsi="宋体" w:eastAsia="宋体" w:cs="宋体"/>
                <w:kern w:val="0"/>
                <w:sz w:val="24"/>
                <w:szCs w:val="24"/>
                <w:highlight w:val="none"/>
                <w:u w:val="none" w:color="auto"/>
                <w:lang w:val="en-US" w:eastAsia="zh-Hans" w:bidi="ar"/>
              </w:rPr>
              <w:t>，第二名得</w:t>
            </w:r>
            <w:r>
              <w:rPr>
                <w:rFonts w:hint="eastAsia" w:hAnsi="宋体" w:eastAsia="宋体" w:cs="宋体"/>
                <w:kern w:val="0"/>
                <w:sz w:val="24"/>
                <w:szCs w:val="24"/>
                <w:highlight w:val="none"/>
                <w:u w:val="none" w:color="auto"/>
                <w:lang w:val="en-US" w:eastAsia="zh-CN" w:bidi="ar"/>
              </w:rPr>
              <w:t>8</w:t>
            </w:r>
            <w:r>
              <w:rPr>
                <w:rFonts w:hint="eastAsia" w:ascii="宋体" w:hAnsi="宋体" w:eastAsia="宋体" w:cs="宋体"/>
                <w:kern w:val="0"/>
                <w:sz w:val="24"/>
                <w:szCs w:val="24"/>
                <w:highlight w:val="none"/>
                <w:u w:val="none" w:color="auto"/>
                <w:lang w:val="en-US" w:eastAsia="zh-Hans" w:bidi="ar"/>
              </w:rPr>
              <w:t>分，依次递减</w:t>
            </w:r>
            <w:r>
              <w:rPr>
                <w:rFonts w:hint="eastAsia" w:ascii="宋体" w:hAnsi="宋体" w:eastAsia="宋体" w:cs="宋体"/>
                <w:kern w:val="0"/>
                <w:sz w:val="24"/>
                <w:szCs w:val="24"/>
                <w:highlight w:val="none"/>
                <w:u w:val="none" w:color="auto"/>
                <w:lang w:val="en-US" w:eastAsia="zh-CN" w:bidi="ar"/>
              </w:rPr>
              <w:t>。需提供以往作品</w:t>
            </w:r>
            <w:r>
              <w:rPr>
                <w:rFonts w:hint="eastAsia" w:ascii="宋体" w:hAnsi="宋体" w:eastAsia="宋体" w:cs="宋体"/>
                <w:kern w:val="0"/>
                <w:sz w:val="24"/>
                <w:szCs w:val="24"/>
                <w:highlight w:val="none"/>
                <w:u w:val="none" w:color="auto"/>
                <w:lang w:val="en-US" w:eastAsia="zh-Hans" w:bidi="ar"/>
              </w:rPr>
              <w:t>名录</w:t>
            </w:r>
            <w:r>
              <w:rPr>
                <w:rFonts w:hint="eastAsia" w:ascii="宋体" w:hAnsi="宋体" w:eastAsia="宋体" w:cs="宋体"/>
                <w:kern w:val="0"/>
                <w:sz w:val="24"/>
                <w:szCs w:val="24"/>
                <w:highlight w:val="none"/>
                <w:u w:val="none" w:color="auto"/>
                <w:lang w:val="en-US" w:eastAsia="zh-CN" w:bidi="ar"/>
              </w:rPr>
              <w:t>，未提供不得分。</w:t>
            </w:r>
          </w:p>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宋体" w:hAnsi="宋体" w:eastAsia="宋体" w:cs="宋体"/>
                <w:kern w:val="0"/>
                <w:sz w:val="24"/>
                <w:szCs w:val="24"/>
                <w:highlight w:val="none"/>
                <w:u w:val="none" w:color="auto"/>
                <w:lang w:val="en-US" w:eastAsia="zh-CN" w:bidi="ar"/>
              </w:rPr>
            </w:pPr>
            <w:r>
              <w:rPr>
                <w:rFonts w:hint="eastAsia" w:ascii="宋体" w:hAnsi="宋体" w:eastAsia="宋体" w:cs="宋体"/>
                <w:kern w:val="0"/>
                <w:sz w:val="24"/>
                <w:szCs w:val="24"/>
                <w:highlight w:val="none"/>
                <w:u w:val="none" w:color="auto"/>
                <w:lang w:val="en-US" w:eastAsia="zh-CN" w:bidi="ar"/>
              </w:rPr>
              <w:t>2、设计方案：设计方案及理念详细、合理</w:t>
            </w:r>
            <w:r>
              <w:rPr>
                <w:rFonts w:hint="eastAsia" w:hAnsi="宋体" w:eastAsia="宋体" w:cs="宋体"/>
                <w:kern w:val="0"/>
                <w:sz w:val="24"/>
                <w:szCs w:val="24"/>
                <w:highlight w:val="none"/>
                <w:u w:val="none" w:color="auto"/>
                <w:lang w:val="en-US" w:eastAsia="zh-Hans" w:bidi="ar"/>
              </w:rPr>
              <w:t>，</w:t>
            </w:r>
            <w:r>
              <w:rPr>
                <w:rFonts w:hint="eastAsia" w:ascii="宋体" w:hAnsi="宋体" w:eastAsia="宋体" w:cs="宋体"/>
                <w:kern w:val="0"/>
                <w:sz w:val="24"/>
                <w:szCs w:val="24"/>
                <w:highlight w:val="none"/>
                <w:u w:val="none" w:color="auto"/>
                <w:lang w:val="en-US" w:eastAsia="zh-CN" w:bidi="ar"/>
              </w:rPr>
              <w:t>设计</w:t>
            </w:r>
            <w:r>
              <w:rPr>
                <w:rFonts w:hint="eastAsia" w:hAnsi="宋体" w:eastAsia="宋体" w:cs="宋体"/>
                <w:kern w:val="0"/>
                <w:sz w:val="24"/>
                <w:szCs w:val="24"/>
                <w:highlight w:val="none"/>
                <w:u w:val="none" w:color="auto"/>
                <w:lang w:val="en-US" w:eastAsia="zh-Hans" w:bidi="ar"/>
              </w:rPr>
              <w:t>合理</w:t>
            </w:r>
            <w:r>
              <w:rPr>
                <w:rFonts w:hint="eastAsia" w:ascii="宋体" w:hAnsi="宋体" w:eastAsia="宋体" w:cs="宋体"/>
                <w:kern w:val="0"/>
                <w:sz w:val="24"/>
                <w:szCs w:val="24"/>
                <w:highlight w:val="none"/>
                <w:u w:val="none" w:color="auto"/>
                <w:lang w:val="en-US" w:eastAsia="zh-CN" w:bidi="ar"/>
              </w:rPr>
              <w:t>内容积极向上，突出本次活动理念，最高</w:t>
            </w:r>
            <w:r>
              <w:rPr>
                <w:rFonts w:hint="eastAsia" w:hAnsi="宋体" w:eastAsia="宋体" w:cs="宋体"/>
                <w:kern w:val="0"/>
                <w:sz w:val="24"/>
                <w:szCs w:val="24"/>
                <w:highlight w:val="none"/>
                <w:u w:val="none" w:color="auto"/>
                <w:lang w:val="en-US" w:eastAsia="zh-CN" w:bidi="ar"/>
              </w:rPr>
              <w:t>10</w:t>
            </w:r>
            <w:r>
              <w:rPr>
                <w:rFonts w:hint="eastAsia" w:ascii="宋体" w:hAnsi="宋体" w:eastAsia="宋体" w:cs="宋体"/>
                <w:kern w:val="0"/>
                <w:sz w:val="24"/>
                <w:szCs w:val="24"/>
                <w:highlight w:val="none"/>
                <w:u w:val="none" w:color="auto"/>
                <w:lang w:val="en-US" w:eastAsia="zh-CN" w:bidi="ar"/>
              </w:rPr>
              <w:t>分</w:t>
            </w:r>
            <w:r>
              <w:rPr>
                <w:rFonts w:hint="eastAsia" w:ascii="宋体" w:hAnsi="宋体" w:eastAsia="宋体" w:cs="宋体"/>
                <w:kern w:val="0"/>
                <w:sz w:val="24"/>
                <w:szCs w:val="24"/>
                <w:highlight w:val="none"/>
                <w:u w:val="none" w:color="auto"/>
                <w:lang w:val="en-US" w:eastAsia="zh-Hans" w:bidi="ar"/>
              </w:rPr>
              <w:t>，第二名得</w:t>
            </w:r>
            <w:r>
              <w:rPr>
                <w:rFonts w:hint="eastAsia" w:hAnsi="宋体" w:eastAsia="宋体" w:cs="宋体"/>
                <w:kern w:val="0"/>
                <w:sz w:val="24"/>
                <w:szCs w:val="24"/>
                <w:highlight w:val="none"/>
                <w:u w:val="none" w:color="auto"/>
                <w:lang w:val="en-US" w:eastAsia="zh-CN" w:bidi="ar"/>
              </w:rPr>
              <w:t>8</w:t>
            </w:r>
            <w:r>
              <w:rPr>
                <w:rFonts w:hint="eastAsia" w:ascii="宋体" w:hAnsi="宋体" w:eastAsia="宋体" w:cs="宋体"/>
                <w:kern w:val="0"/>
                <w:sz w:val="24"/>
                <w:szCs w:val="24"/>
                <w:highlight w:val="none"/>
                <w:u w:val="none" w:color="auto"/>
                <w:lang w:val="en-US" w:eastAsia="zh-Hans" w:bidi="ar"/>
              </w:rPr>
              <w:t>分，依次递减</w:t>
            </w:r>
            <w:r>
              <w:rPr>
                <w:rFonts w:hint="eastAsia" w:ascii="宋体" w:hAnsi="宋体" w:eastAsia="宋体" w:cs="宋体"/>
                <w:kern w:val="0"/>
                <w:sz w:val="24"/>
                <w:szCs w:val="24"/>
                <w:highlight w:val="none"/>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宋体" w:hAnsi="宋体" w:eastAsia="宋体" w:cs="宋体"/>
                <w:sz w:val="24"/>
                <w:szCs w:val="24"/>
                <w:highlight w:val="none"/>
                <w:u w:val="none" w:color="auto"/>
                <w:lang w:eastAsia="zh-CN"/>
              </w:rPr>
            </w:pPr>
            <w:r>
              <w:rPr>
                <w:rFonts w:hint="eastAsia" w:ascii="宋体" w:hAnsi="宋体" w:eastAsia="宋体" w:cs="宋体"/>
                <w:kern w:val="0"/>
                <w:sz w:val="24"/>
                <w:szCs w:val="24"/>
                <w:highlight w:val="none"/>
                <w:u w:val="none" w:color="auto"/>
                <w:lang w:val="en-US" w:eastAsia="zh-CN" w:bidi="ar"/>
              </w:rPr>
              <w:t>3</w:t>
            </w:r>
            <w:r>
              <w:rPr>
                <w:rFonts w:hint="eastAsia" w:ascii="宋体" w:hAnsi="宋体" w:eastAsia="宋体" w:cs="宋体"/>
                <w:kern w:val="0"/>
                <w:sz w:val="24"/>
                <w:szCs w:val="24"/>
                <w:highlight w:val="none"/>
                <w:u w:val="none" w:color="auto"/>
                <w:lang w:eastAsia="zh-Hans" w:bidi="ar"/>
              </w:rPr>
              <w:t>、</w:t>
            </w:r>
            <w:r>
              <w:rPr>
                <w:rFonts w:hint="eastAsia" w:ascii="宋体" w:hAnsi="宋体" w:eastAsia="宋体" w:cs="宋体"/>
                <w:kern w:val="0"/>
                <w:sz w:val="24"/>
                <w:szCs w:val="24"/>
                <w:highlight w:val="none"/>
                <w:u w:val="none" w:color="auto"/>
                <w:lang w:val="en-US" w:eastAsia="zh-Hans" w:bidi="ar"/>
              </w:rPr>
              <w:t>获奖经历：</w:t>
            </w:r>
            <w:r>
              <w:rPr>
                <w:rFonts w:hint="eastAsia" w:hAnsi="宋体" w:eastAsia="宋体" w:cs="宋体"/>
                <w:kern w:val="0"/>
                <w:sz w:val="24"/>
                <w:szCs w:val="24"/>
                <w:highlight w:val="none"/>
                <w:u w:val="none" w:color="auto"/>
                <w:lang w:val="en-US" w:eastAsia="zh-CN" w:bidi="ar"/>
              </w:rPr>
              <w:t>项目团队</w:t>
            </w:r>
            <w:r>
              <w:rPr>
                <w:rFonts w:hint="eastAsia" w:ascii="宋体" w:hAnsi="宋体" w:eastAsia="宋体" w:cs="宋体"/>
                <w:kern w:val="0"/>
                <w:sz w:val="24"/>
                <w:szCs w:val="24"/>
                <w:highlight w:val="none"/>
                <w:u w:val="none" w:color="auto"/>
                <w:lang w:val="en-US" w:eastAsia="zh-Hans" w:bidi="ar"/>
              </w:rPr>
              <w:t>近</w:t>
            </w:r>
            <w:r>
              <w:rPr>
                <w:rFonts w:hint="eastAsia" w:hAnsi="宋体" w:eastAsia="宋体" w:cs="宋体"/>
                <w:kern w:val="0"/>
                <w:sz w:val="24"/>
                <w:szCs w:val="24"/>
                <w:highlight w:val="none"/>
                <w:u w:val="none" w:color="auto"/>
                <w:lang w:val="en-US" w:eastAsia="zh-CN" w:bidi="ar"/>
              </w:rPr>
              <w:t>5</w:t>
            </w:r>
            <w:r>
              <w:rPr>
                <w:rFonts w:hint="eastAsia" w:ascii="宋体" w:hAnsi="宋体" w:eastAsia="宋体" w:cs="宋体"/>
                <w:kern w:val="0"/>
                <w:sz w:val="24"/>
                <w:szCs w:val="24"/>
                <w:highlight w:val="none"/>
                <w:u w:val="none" w:color="auto"/>
                <w:lang w:val="en-US" w:eastAsia="zh-Hans" w:bidi="ar"/>
              </w:rPr>
              <w:t>年内曾获国家级奖项或入选国家级项目（每部计</w:t>
            </w:r>
            <w:r>
              <w:rPr>
                <w:rFonts w:hint="default" w:ascii="宋体" w:hAnsi="宋体" w:eastAsia="宋体" w:cs="宋体"/>
                <w:kern w:val="0"/>
                <w:sz w:val="24"/>
                <w:szCs w:val="24"/>
                <w:highlight w:val="none"/>
                <w:u w:val="none" w:color="auto"/>
                <w:lang w:eastAsia="zh-Hans" w:bidi="ar"/>
              </w:rPr>
              <w:t>2</w:t>
            </w:r>
            <w:r>
              <w:rPr>
                <w:rFonts w:hint="eastAsia" w:ascii="宋体" w:hAnsi="宋体" w:eastAsia="宋体" w:cs="宋体"/>
                <w:kern w:val="0"/>
                <w:sz w:val="24"/>
                <w:szCs w:val="24"/>
                <w:highlight w:val="none"/>
                <w:u w:val="none" w:color="auto"/>
                <w:lang w:val="en-US" w:eastAsia="zh-Hans" w:bidi="ar"/>
              </w:rPr>
              <w:t>分）、省级奖项或入选省级项目（每部计</w:t>
            </w:r>
            <w:r>
              <w:rPr>
                <w:rFonts w:hint="default" w:ascii="宋体" w:hAnsi="宋体" w:eastAsia="宋体" w:cs="宋体"/>
                <w:kern w:val="0"/>
                <w:sz w:val="24"/>
                <w:szCs w:val="24"/>
                <w:highlight w:val="none"/>
                <w:u w:val="none" w:color="auto"/>
                <w:lang w:eastAsia="zh-Hans" w:bidi="ar"/>
              </w:rPr>
              <w:t>1</w:t>
            </w:r>
            <w:r>
              <w:rPr>
                <w:rFonts w:hint="eastAsia" w:ascii="宋体" w:hAnsi="宋体" w:eastAsia="宋体" w:cs="宋体"/>
                <w:kern w:val="0"/>
                <w:sz w:val="24"/>
                <w:szCs w:val="24"/>
                <w:highlight w:val="none"/>
                <w:u w:val="none" w:color="auto"/>
                <w:lang w:val="en-US" w:eastAsia="zh-Hans" w:bidi="ar"/>
              </w:rPr>
              <w:t>分），最高得</w:t>
            </w:r>
            <w:r>
              <w:rPr>
                <w:rFonts w:hint="eastAsia" w:hAnsi="宋体" w:eastAsia="宋体" w:cs="宋体"/>
                <w:kern w:val="0"/>
                <w:sz w:val="24"/>
                <w:szCs w:val="24"/>
                <w:highlight w:val="none"/>
                <w:u w:val="none" w:color="auto"/>
                <w:lang w:val="en-US" w:eastAsia="zh-CN" w:bidi="ar"/>
              </w:rPr>
              <w:t>10</w:t>
            </w:r>
            <w:r>
              <w:rPr>
                <w:rFonts w:hint="eastAsia" w:ascii="宋体" w:hAnsi="宋体" w:eastAsia="宋体" w:cs="宋体"/>
                <w:kern w:val="0"/>
                <w:sz w:val="24"/>
                <w:szCs w:val="24"/>
                <w:highlight w:val="none"/>
                <w:u w:val="none" w:color="auto"/>
                <w:lang w:val="en-US" w:eastAsia="zh-Hans" w:bidi="ar"/>
              </w:rPr>
              <w:t>分</w:t>
            </w:r>
            <w:r>
              <w:rPr>
                <w:rFonts w:hint="eastAsia" w:hAnsi="宋体" w:eastAsia="宋体" w:cs="宋体"/>
                <w:kern w:val="0"/>
                <w:sz w:val="24"/>
                <w:szCs w:val="24"/>
                <w:highlight w:val="none"/>
                <w:u w:val="none" w:color="auto"/>
                <w:lang w:val="en-US" w:eastAsia="zh-CN" w:bidi="ar"/>
              </w:rPr>
              <w:t>。</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tc>
        <w:tc>
          <w:tcPr>
            <w:tcW w:w="11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技术类</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评审因素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jc w:val="center"/>
        </w:trPr>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ind w:firstLine="0" w:firstLineChars="0"/>
              <w:jc w:val="center"/>
              <w:textAlignment w:val="auto"/>
              <w:rPr>
                <w:rFonts w:hint="default"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服务保障</w:t>
            </w:r>
            <w:r>
              <w:rPr>
                <w:rFonts w:hint="eastAsia" w:hAnsi="宋体" w:eastAsia="宋体" w:cs="宋体"/>
                <w:sz w:val="24"/>
                <w:szCs w:val="24"/>
                <w:highlight w:val="none"/>
                <w:u w:val="none" w:color="auto"/>
                <w:lang w:val="en-US" w:eastAsia="zh-CN"/>
              </w:rPr>
              <w:t>10%</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hAnsi="宋体" w:eastAsia="宋体" w:cs="宋体"/>
                <w:sz w:val="24"/>
                <w:szCs w:val="24"/>
                <w:highlight w:val="none"/>
                <w:u w:val="none" w:color="auto"/>
                <w:lang w:val="en-US" w:eastAsia="zh-CN"/>
              </w:rPr>
              <w:t>10</w:t>
            </w:r>
          </w:p>
        </w:tc>
        <w:tc>
          <w:tcPr>
            <w:tcW w:w="5857" w:type="dxa"/>
            <w:noWrap w:val="0"/>
            <w:vAlign w:val="top"/>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574" w:lineRule="exact"/>
              <w:jc w:val="left"/>
              <w:textAlignment w:val="auto"/>
              <w:rPr>
                <w:rFonts w:hint="eastAsia" w:ascii="宋体" w:hAnsi="宋体" w:eastAsia="宋体" w:cs="宋体"/>
                <w:sz w:val="24"/>
                <w:szCs w:val="24"/>
                <w:highlight w:val="none"/>
                <w:u w:val="none" w:color="auto"/>
                <w:lang w:bidi="ar"/>
              </w:rPr>
            </w:pPr>
            <w:r>
              <w:rPr>
                <w:rFonts w:hint="eastAsia" w:ascii="宋体" w:hAnsi="宋体" w:eastAsia="宋体" w:cs="宋体"/>
                <w:kern w:val="0"/>
                <w:sz w:val="24"/>
                <w:szCs w:val="24"/>
                <w:highlight w:val="none"/>
                <w:u w:val="none" w:color="auto"/>
                <w:lang w:val="en-US" w:eastAsia="zh-CN" w:bidi="ar"/>
              </w:rPr>
              <w:t>具有专业设计团队：设计师团队或设计师</w:t>
            </w:r>
            <w:r>
              <w:rPr>
                <w:rFonts w:hint="eastAsia" w:ascii="宋体" w:hAnsi="宋体" w:eastAsia="宋体" w:cs="宋体"/>
                <w:kern w:val="0"/>
                <w:sz w:val="24"/>
                <w:szCs w:val="24"/>
                <w:highlight w:val="none"/>
                <w:u w:val="none" w:color="auto"/>
                <w:lang w:val="en-US" w:eastAsia="zh-Hans" w:bidi="ar"/>
              </w:rPr>
              <w:t>曾获国家级奖项或入选国家级项目（每部计</w:t>
            </w:r>
            <w:r>
              <w:rPr>
                <w:rFonts w:hint="default" w:ascii="宋体" w:hAnsi="宋体" w:eastAsia="宋体" w:cs="宋体"/>
                <w:kern w:val="0"/>
                <w:sz w:val="24"/>
                <w:szCs w:val="24"/>
                <w:highlight w:val="none"/>
                <w:u w:val="none" w:color="auto"/>
                <w:lang w:eastAsia="zh-Hans" w:bidi="ar"/>
              </w:rPr>
              <w:t>2</w:t>
            </w:r>
            <w:r>
              <w:rPr>
                <w:rFonts w:hint="eastAsia" w:ascii="宋体" w:hAnsi="宋体" w:eastAsia="宋体" w:cs="宋体"/>
                <w:kern w:val="0"/>
                <w:sz w:val="24"/>
                <w:szCs w:val="24"/>
                <w:highlight w:val="none"/>
                <w:u w:val="none" w:color="auto"/>
                <w:lang w:val="en-US" w:eastAsia="zh-Hans" w:bidi="ar"/>
              </w:rPr>
              <w:t>分）、省级奖项或入选省级项目（每部计</w:t>
            </w:r>
            <w:r>
              <w:rPr>
                <w:rFonts w:hint="default" w:ascii="宋体" w:hAnsi="宋体" w:eastAsia="宋体" w:cs="宋体"/>
                <w:kern w:val="0"/>
                <w:sz w:val="24"/>
                <w:szCs w:val="24"/>
                <w:highlight w:val="none"/>
                <w:u w:val="none" w:color="auto"/>
                <w:lang w:eastAsia="zh-Hans" w:bidi="ar"/>
              </w:rPr>
              <w:t>1</w:t>
            </w:r>
            <w:r>
              <w:rPr>
                <w:rFonts w:hint="eastAsia" w:ascii="宋体" w:hAnsi="宋体" w:eastAsia="宋体" w:cs="宋体"/>
                <w:kern w:val="0"/>
                <w:sz w:val="24"/>
                <w:szCs w:val="24"/>
                <w:highlight w:val="none"/>
                <w:u w:val="none" w:color="auto"/>
                <w:lang w:val="en-US" w:eastAsia="zh-Hans" w:bidi="ar"/>
              </w:rPr>
              <w:t>分），最高得</w:t>
            </w:r>
            <w:r>
              <w:rPr>
                <w:rFonts w:hint="eastAsia" w:hAnsi="宋体" w:eastAsia="宋体" w:cs="宋体"/>
                <w:kern w:val="0"/>
                <w:sz w:val="24"/>
                <w:szCs w:val="24"/>
                <w:highlight w:val="none"/>
                <w:u w:val="none" w:color="auto"/>
                <w:lang w:val="en-US" w:eastAsia="zh-CN" w:bidi="ar"/>
              </w:rPr>
              <w:t>10</w:t>
            </w:r>
            <w:r>
              <w:rPr>
                <w:rFonts w:hint="eastAsia" w:ascii="宋体" w:hAnsi="宋体" w:eastAsia="宋体" w:cs="宋体"/>
                <w:kern w:val="0"/>
                <w:sz w:val="24"/>
                <w:szCs w:val="24"/>
                <w:highlight w:val="none"/>
                <w:u w:val="none" w:color="auto"/>
                <w:lang w:val="en-US" w:eastAsia="zh-Hans" w:bidi="ar"/>
              </w:rPr>
              <w:t>分</w:t>
            </w:r>
            <w:r>
              <w:rPr>
                <w:rFonts w:hint="eastAsia" w:hAnsi="宋体" w:eastAsia="宋体" w:cs="宋体"/>
                <w:kern w:val="0"/>
                <w:sz w:val="24"/>
                <w:szCs w:val="24"/>
                <w:highlight w:val="none"/>
                <w:u w:val="none" w:color="auto"/>
                <w:lang w:val="en-US" w:eastAsia="zh-CN" w:bidi="ar"/>
              </w:rPr>
              <w:t>。</w:t>
            </w:r>
          </w:p>
        </w:tc>
        <w:tc>
          <w:tcPr>
            <w:tcW w:w="75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宋体" w:hAnsi="宋体" w:eastAsia="宋体" w:cs="宋体"/>
                <w:sz w:val="24"/>
                <w:szCs w:val="24"/>
                <w:highlight w:val="none"/>
                <w:u w:val="none" w:color="auto"/>
              </w:rPr>
            </w:pPr>
          </w:p>
        </w:tc>
        <w:tc>
          <w:tcPr>
            <w:tcW w:w="1164"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技术类</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评审因素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0" w:hRule="atLeast"/>
          <w:jc w:val="center"/>
        </w:trPr>
        <w:tc>
          <w:tcPr>
            <w:tcW w:w="1771"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履约能力</w:t>
            </w:r>
            <w:r>
              <w:rPr>
                <w:rFonts w:hint="eastAsia" w:hAnsi="宋体" w:eastAsia="宋体" w:cs="宋体"/>
                <w:sz w:val="24"/>
                <w:szCs w:val="24"/>
                <w:highlight w:val="none"/>
                <w:u w:val="none" w:color="auto"/>
                <w:lang w:val="en-US" w:eastAsia="zh-CN"/>
              </w:rPr>
              <w:t>10%</w:t>
            </w:r>
          </w:p>
        </w:tc>
        <w:tc>
          <w:tcPr>
            <w:tcW w:w="518"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hAnsi="宋体" w:eastAsia="宋体" w:cs="宋体"/>
                <w:sz w:val="24"/>
                <w:szCs w:val="24"/>
                <w:highlight w:val="none"/>
                <w:u w:val="none" w:color="auto"/>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宋体" w:hAnsi="宋体" w:eastAsia="宋体" w:cs="宋体"/>
                <w:sz w:val="24"/>
                <w:szCs w:val="24"/>
                <w:highlight w:val="none"/>
                <w:u w:val="none" w:color="auto"/>
                <w:lang w:val="en-US" w:eastAsia="zh-CN"/>
              </w:rPr>
            </w:pPr>
            <w:r>
              <w:rPr>
                <w:rFonts w:hint="eastAsia" w:hAnsi="宋体" w:eastAsia="宋体" w:cs="宋体"/>
                <w:sz w:val="24"/>
                <w:szCs w:val="24"/>
                <w:highlight w:val="none"/>
                <w:u w:val="none" w:color="auto"/>
                <w:lang w:val="en-US" w:eastAsia="zh-CN"/>
              </w:rPr>
              <w:t>10</w:t>
            </w:r>
          </w:p>
        </w:tc>
        <w:tc>
          <w:tcPr>
            <w:tcW w:w="585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line="574" w:lineRule="exact"/>
              <w:jc w:val="left"/>
              <w:textAlignment w:val="auto"/>
              <w:rPr>
                <w:rFonts w:hint="default" w:ascii="宋体" w:hAnsi="宋体" w:eastAsia="宋体" w:cs="宋体"/>
                <w:sz w:val="24"/>
                <w:szCs w:val="24"/>
                <w:highlight w:val="none"/>
                <w:u w:val="none" w:color="auto"/>
                <w:lang w:val="en-US" w:eastAsia="zh-CN"/>
              </w:rPr>
            </w:pPr>
            <w:r>
              <w:rPr>
                <w:rFonts w:hint="eastAsia" w:hAnsi="宋体" w:eastAsia="宋体" w:cs="宋体"/>
                <w:sz w:val="24"/>
                <w:szCs w:val="24"/>
                <w:highlight w:val="none"/>
                <w:u w:val="none" w:color="auto"/>
                <w:lang w:val="en-US" w:eastAsia="zh-Hans"/>
              </w:rPr>
              <w:t>过往</w:t>
            </w:r>
            <w:r>
              <w:rPr>
                <w:rFonts w:hint="eastAsia" w:hAnsi="宋体" w:eastAsia="宋体" w:cs="宋体"/>
                <w:sz w:val="24"/>
                <w:szCs w:val="24"/>
                <w:highlight w:val="none"/>
                <w:u w:val="none" w:color="auto"/>
                <w:lang w:val="en-US" w:eastAsia="zh-CN"/>
              </w:rPr>
              <w:t>三</w:t>
            </w:r>
            <w:r>
              <w:rPr>
                <w:rFonts w:hint="eastAsia" w:hAnsi="宋体" w:eastAsia="宋体" w:cs="宋体"/>
                <w:sz w:val="24"/>
                <w:szCs w:val="24"/>
                <w:highlight w:val="none"/>
                <w:u w:val="none" w:color="auto"/>
                <w:lang w:val="en-US" w:eastAsia="zh-Hans"/>
              </w:rPr>
              <w:t>年内</w:t>
            </w:r>
            <w:r>
              <w:rPr>
                <w:rFonts w:hint="eastAsia" w:hAnsi="宋体" w:eastAsia="宋体" w:cs="宋体"/>
                <w:sz w:val="24"/>
                <w:szCs w:val="24"/>
                <w:highlight w:val="none"/>
                <w:u w:val="none" w:color="auto"/>
                <w:lang w:val="en-US" w:eastAsia="zh-CN"/>
              </w:rPr>
              <w:t>执行大型景区或城市街区夜游项目设计的</w:t>
            </w:r>
            <w:r>
              <w:rPr>
                <w:rFonts w:hint="eastAsia" w:hAnsi="宋体" w:eastAsia="宋体" w:cs="宋体"/>
                <w:sz w:val="24"/>
                <w:szCs w:val="24"/>
                <w:highlight w:val="none"/>
                <w:u w:val="none" w:color="auto"/>
                <w:lang w:val="en-US" w:eastAsia="zh-Hans"/>
              </w:rPr>
              <w:t>：最高者得</w:t>
            </w:r>
            <w:r>
              <w:rPr>
                <w:rFonts w:hint="eastAsia" w:hAnsi="宋体" w:eastAsia="宋体" w:cs="宋体"/>
                <w:sz w:val="24"/>
                <w:szCs w:val="24"/>
                <w:highlight w:val="none"/>
                <w:u w:val="none" w:color="auto"/>
                <w:lang w:val="en-US" w:eastAsia="zh-CN"/>
              </w:rPr>
              <w:t>10</w:t>
            </w:r>
            <w:r>
              <w:rPr>
                <w:rFonts w:hint="eastAsia" w:hAnsi="宋体" w:eastAsia="宋体" w:cs="宋体"/>
                <w:sz w:val="24"/>
                <w:szCs w:val="24"/>
                <w:highlight w:val="none"/>
                <w:u w:val="none" w:color="auto"/>
                <w:lang w:val="en-US" w:eastAsia="zh-Hans"/>
              </w:rPr>
              <w:t>分，第二名得</w:t>
            </w:r>
            <w:r>
              <w:rPr>
                <w:rFonts w:hint="eastAsia" w:hAnsi="宋体" w:eastAsia="宋体" w:cs="宋体"/>
                <w:sz w:val="24"/>
                <w:szCs w:val="24"/>
                <w:highlight w:val="none"/>
                <w:u w:val="none" w:color="auto"/>
                <w:lang w:val="en-US" w:eastAsia="zh-CN"/>
              </w:rPr>
              <w:t>8</w:t>
            </w:r>
            <w:r>
              <w:rPr>
                <w:rFonts w:hint="eastAsia" w:hAnsi="宋体" w:eastAsia="宋体" w:cs="宋体"/>
                <w:sz w:val="24"/>
                <w:szCs w:val="24"/>
                <w:highlight w:val="none"/>
                <w:u w:val="none" w:color="auto"/>
                <w:lang w:val="en-US" w:eastAsia="zh-Hans"/>
              </w:rPr>
              <w:t>分，依次递减。</w:t>
            </w:r>
            <w:r>
              <w:rPr>
                <w:rFonts w:hint="eastAsia" w:ascii="宋体" w:hAnsi="宋体" w:eastAsia="宋体" w:cs="宋体"/>
                <w:kern w:val="0"/>
                <w:sz w:val="24"/>
                <w:szCs w:val="24"/>
                <w:highlight w:val="none"/>
                <w:u w:val="none" w:color="auto"/>
                <w:lang w:val="en-US" w:eastAsia="zh-CN" w:bidi="ar"/>
              </w:rPr>
              <w:t>需提供以往合同名录，未提供不得分。</w:t>
            </w:r>
          </w:p>
        </w:tc>
        <w:tc>
          <w:tcPr>
            <w:tcW w:w="75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p>
        </w:tc>
        <w:tc>
          <w:tcPr>
            <w:tcW w:w="1164" w:type="dxa"/>
            <w:noWrap w:val="0"/>
            <w:vAlign w:val="top"/>
          </w:tcPr>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共同类</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u w:val="none" w:color="auto"/>
              </w:rPr>
              <w:t>评审因素</w:t>
            </w:r>
          </w:p>
        </w:tc>
      </w:tr>
    </w:tbl>
    <w:p>
      <w:pPr>
        <w:pStyle w:val="7"/>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pPr>
        <w:rPr>
          <w:rFonts w:hint="eastAsia"/>
          <w:lang w:val="en-US" w:eastAsia="zh-CN"/>
        </w:rPr>
      </w:pPr>
    </w:p>
    <w:p>
      <w:pPr>
        <w:pStyle w:val="7"/>
        <w:numPr>
          <w:ilvl w:val="0"/>
          <w:numId w:val="0"/>
        </w:numPr>
        <w:ind w:right="0" w:rightChars="0" w:firstLine="643"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宋体" w:hAnsi="宋体" w:eastAsia="宋体" w:cs="宋体"/>
          <w:b/>
          <w:bCs/>
          <w:sz w:val="32"/>
          <w:szCs w:val="32"/>
          <w:u w:val="none" w:color="auto"/>
        </w:rPr>
        <w:t>★</w:t>
      </w: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6"/>
        <w:tblW w:w="99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6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6112" w:type="dxa"/>
            <w:noWrap w:val="0"/>
            <w:vAlign w:val="center"/>
          </w:tcPr>
          <w:p>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jc w:val="center"/>
        </w:trPr>
        <w:tc>
          <w:tcPr>
            <w:tcW w:w="1050"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1</w:t>
            </w:r>
          </w:p>
        </w:tc>
        <w:tc>
          <w:tcPr>
            <w:tcW w:w="2751" w:type="dxa"/>
            <w:noWrap w:val="0"/>
            <w:vAlign w:val="center"/>
          </w:tcPr>
          <w:p>
            <w:pPr>
              <w:shd w:val="clear" w:color="auto" w:fill="auto"/>
              <w:adjustRightInd w:val="0"/>
              <w:spacing w:line="320" w:lineRule="exact"/>
              <w:ind w:left="0" w:leftChars="0" w:right="0" w:rightChars="0" w:firstLine="0" w:firstLineChars="0"/>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设计周期</w:t>
            </w:r>
          </w:p>
        </w:tc>
        <w:tc>
          <w:tcPr>
            <w:tcW w:w="6112" w:type="dxa"/>
            <w:noWrap w:val="0"/>
            <w:vAlign w:val="top"/>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zh-CN" w:eastAsia="zh-CN"/>
              </w:rPr>
            </w:pPr>
          </w:p>
          <w:p>
            <w:pPr>
              <w:shd w:val="clear" w:color="auto" w:fill="auto"/>
              <w:adjustRightInd w:val="0"/>
              <w:spacing w:line="320" w:lineRule="exact"/>
              <w:ind w:left="0" w:leftChars="0" w:right="0" w:rightChars="0" w:firstLine="0" w:firstLineChars="0"/>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0"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2</w:t>
            </w:r>
          </w:p>
        </w:tc>
        <w:tc>
          <w:tcPr>
            <w:tcW w:w="2751"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color w:val="auto"/>
                <w:spacing w:val="0"/>
                <w:w w:val="100"/>
                <w:kern w:val="0"/>
                <w:position w:val="0"/>
                <w:sz w:val="32"/>
                <w:szCs w:val="32"/>
                <w:shd w:val="clear" w:color="auto" w:fill="auto"/>
                <w:lang w:val="zh-CN" w:eastAsia="en-US" w:bidi="en-US"/>
              </w:rPr>
            </w:pPr>
            <w:r>
              <w:rPr>
                <w:rFonts w:hint="eastAsia" w:ascii="仿宋_GB2312" w:hAnsi="仿宋_GB2312" w:eastAsia="仿宋_GB2312" w:cs="仿宋_GB2312"/>
                <w:kern w:val="0"/>
                <w:sz w:val="32"/>
                <w:szCs w:val="32"/>
                <w:lang w:val="zh-CN"/>
              </w:rPr>
              <w:t>款项支付方式、进度</w:t>
            </w:r>
          </w:p>
        </w:tc>
        <w:tc>
          <w:tcPr>
            <w:tcW w:w="6112" w:type="dxa"/>
            <w:noWrap w:val="0"/>
            <w:vAlign w:val="top"/>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en-US" w:eastAsia="zh-CN"/>
              </w:rPr>
            </w:pPr>
          </w:p>
          <w:p>
            <w:pPr>
              <w:shd w:val="clear" w:color="auto" w:fill="auto"/>
              <w:adjustRightInd w:val="0"/>
              <w:spacing w:line="320" w:lineRule="exact"/>
              <w:ind w:left="0" w:leftChars="0" w:right="0" w:rightChars="0" w:firstLine="0" w:firstLineChars="0"/>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详见附件8：合同主要条款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pPr>
              <w:shd w:val="clear" w:color="auto" w:fill="auto"/>
              <w:adjustRightInd w:val="0"/>
              <w:spacing w:line="320" w:lineRule="exact"/>
              <w:ind w:left="0" w:leftChars="0" w:right="0" w:rightChars="0" w:firstLine="0" w:firstLineChars="0"/>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c>
          <w:tcPr>
            <w:tcW w:w="2751"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color w:val="auto"/>
                <w:spacing w:val="0"/>
                <w:w w:val="100"/>
                <w:kern w:val="0"/>
                <w:position w:val="0"/>
                <w:sz w:val="32"/>
                <w:szCs w:val="32"/>
                <w:shd w:val="clear" w:color="auto" w:fill="auto"/>
                <w:lang w:val="zh-CN" w:eastAsia="zh-CN" w:bidi="en-US"/>
              </w:rPr>
            </w:pPr>
            <w:r>
              <w:rPr>
                <w:rFonts w:hint="eastAsia" w:ascii="仿宋_GB2312" w:hAnsi="仿宋_GB2312" w:eastAsia="仿宋_GB2312" w:cs="仿宋_GB2312"/>
                <w:kern w:val="0"/>
                <w:sz w:val="32"/>
                <w:szCs w:val="32"/>
                <w:lang w:val="en-US" w:eastAsia="zh-CN"/>
              </w:rPr>
              <w:t>交稿方式</w:t>
            </w:r>
          </w:p>
        </w:tc>
        <w:tc>
          <w:tcPr>
            <w:tcW w:w="6112"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zh-CN" w:eastAsia="zh-CN"/>
              </w:rPr>
            </w:pPr>
            <w:r>
              <w:rPr>
                <w:rFonts w:hint="default" w:ascii="仿宋_GB2312" w:hAnsi="仿宋_GB2312" w:eastAsia="仿宋_GB2312" w:cs="仿宋_GB2312"/>
                <w:kern w:val="0"/>
                <w:sz w:val="32"/>
                <w:szCs w:val="32"/>
                <w:lang w:val="en-US" w:eastAsia="zh-CN"/>
              </w:rPr>
              <w:t>可以纸质文件、PPT文件、WORD文件、EXCL文件等形式交付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仿宋_GB2312" w:hAnsi="仿宋_GB2312" w:eastAsia="仿宋_GB2312" w:cs="仿宋_GB2312"/>
                <w:kern w:val="0"/>
                <w:sz w:val="32"/>
                <w:szCs w:val="32"/>
                <w:lang w:val="en-US" w:eastAsia="zh-CN"/>
              </w:rPr>
              <w:t>4</w:t>
            </w:r>
          </w:p>
        </w:tc>
        <w:tc>
          <w:tcPr>
            <w:tcW w:w="2751" w:type="dxa"/>
            <w:noWrap w:val="0"/>
            <w:vAlign w:val="center"/>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仿宋_GB2312" w:hAnsi="仿宋_GB2312" w:eastAsia="仿宋_GB2312" w:cs="仿宋_GB2312"/>
                <w:kern w:val="0"/>
                <w:sz w:val="32"/>
                <w:szCs w:val="32"/>
                <w:lang w:val="en-US" w:eastAsia="zh-CN"/>
              </w:rPr>
              <w:t>其它</w:t>
            </w:r>
          </w:p>
        </w:tc>
        <w:tc>
          <w:tcPr>
            <w:tcW w:w="6112" w:type="dxa"/>
            <w:noWrap w:val="0"/>
            <w:vAlign w:val="center"/>
          </w:tcPr>
          <w:p>
            <w:pPr>
              <w:shd w:val="clear" w:color="auto" w:fill="auto"/>
              <w:adjustRightInd w:val="0"/>
              <w:spacing w:line="320" w:lineRule="exact"/>
              <w:ind w:left="0" w:leftChars="0" w:right="0" w:rightChars="0" w:firstLine="0" w:firstLineChars="0"/>
              <w:jc w:val="center"/>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t>报价应当包含服务费、设计费、管理费、税费等</w:t>
            </w:r>
          </w:p>
        </w:tc>
      </w:tr>
    </w:tbl>
    <w:p>
      <w:pPr>
        <w:rPr>
          <w:rFonts w:hint="eastAsia"/>
          <w:lang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附件2：竞标函</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窦圌山景区夜游项目方案设计服务项目</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比选竞标函</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四川江油画屏尚景景区管理有限责任公司：</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我方全面研究了“窦圌山景区夜游项目方案设计服务项目”，决定参加贵单位组织的本次比选，并自觉遵守采购相关规定，遵守采购规则，维护正常的采购秩序。</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1、我方自愿按照比选公告规定的各项要求向采购人提供所需物资及服务，提供的物资及服务等所有权及知识产权等权利无瑕疵。总报价为含税价</w:t>
      </w:r>
      <w:r>
        <w:rPr>
          <w:rFonts w:hint="eastAsia" w:ascii="仿宋" w:hAnsi="仿宋" w:eastAsia="仿宋" w:cs="仿宋"/>
          <w:sz w:val="32"/>
          <w:szCs w:val="32"/>
          <w:u w:val="single"/>
          <w:lang w:val="en-US" w:eastAsia="zh-CN"/>
        </w:rPr>
        <w:t>人民币       万元（大写：        ）</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2、一旦我方成交，我方将严格履行合同规定的责任和义务，保证于合同约定日期内完成项目的履约，并交付采购人验收、使用。</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3、我方对提供资料的真实性负责。如经查实我公司提供的资料存在虚假，我方愿意接受以提供虚假材料谋取中标追究法律责任。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投标方：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投标时间：  年  月  日</w:t>
      </w:r>
    </w:p>
    <w:p>
      <w:pPr>
        <w:pStyle w:val="4"/>
        <w:shd w:val="clear" w:color="auto" w:fill="auto"/>
        <w:rPr>
          <w:rFonts w:hint="eastAsia" w:ascii="仿宋" w:hAnsi="仿宋" w:eastAsia="仿宋" w:cs="仿宋"/>
          <w:sz w:val="32"/>
          <w:szCs w:val="32"/>
          <w:u w:val="none"/>
          <w:lang w:val="en-US" w:eastAsia="zh-CN"/>
        </w:rPr>
        <w:sectPr>
          <w:footerReference r:id="rId5" w:type="default"/>
          <w:pgSz w:w="11906" w:h="16838"/>
          <w:pgMar w:top="1440" w:right="1803" w:bottom="1440" w:left="1803" w:header="851" w:footer="992" w:gutter="0"/>
          <w:cols w:space="0" w:num="1"/>
          <w:rtlGutter w:val="0"/>
          <w:docGrid w:type="lines" w:linePitch="332" w:charSpace="0"/>
        </w:sect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附件3：报价单</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采购项目名称：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tbl>
      <w:tblPr>
        <w:tblStyle w:val="16"/>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4625"/>
        <w:gridCol w:w="1955"/>
        <w:gridCol w:w="1216"/>
        <w:gridCol w:w="1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7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462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采购内容</w:t>
            </w:r>
          </w:p>
        </w:tc>
        <w:tc>
          <w:tcPr>
            <w:tcW w:w="195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w:t>
            </w:r>
          </w:p>
        </w:tc>
        <w:tc>
          <w:tcPr>
            <w:tcW w:w="121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62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tc>
        <w:tc>
          <w:tcPr>
            <w:tcW w:w="195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tc>
        <w:tc>
          <w:tcPr>
            <w:tcW w:w="121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仿宋" w:hAnsi="仿宋" w:eastAsia="仿宋" w:cs="仿宋"/>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966" w:type="dxa"/>
            <w:gridSpan w:val="5"/>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供应商报价:</w:t>
            </w:r>
            <w:r>
              <w:rPr>
                <w:rFonts w:hint="eastAsia" w:ascii="仿宋" w:hAnsi="仿宋" w:eastAsia="仿宋" w:cs="仿宋"/>
                <w:sz w:val="32"/>
                <w:szCs w:val="32"/>
                <w:u w:val="single"/>
                <w:lang w:val="en-US" w:eastAsia="zh-CN"/>
              </w:rPr>
              <w:t xml:space="preserve">_________  </w:t>
            </w:r>
            <w:r>
              <w:rPr>
                <w:rFonts w:hint="eastAsia" w:ascii="仿宋" w:hAnsi="仿宋" w:eastAsia="仿宋" w:cs="仿宋"/>
                <w:sz w:val="32"/>
                <w:szCs w:val="32"/>
                <w:lang w:val="en-US" w:eastAsia="zh-CN"/>
              </w:rPr>
              <w:t xml:space="preserve">  (大写:</w:t>
            </w:r>
            <w:r>
              <w:rPr>
                <w:rFonts w:hint="eastAsia" w:ascii="仿宋" w:hAnsi="仿宋" w:eastAsia="仿宋" w:cs="仿宋"/>
                <w:sz w:val="32"/>
                <w:szCs w:val="32"/>
                <w:u w:val="single"/>
                <w:lang w:val="en-US" w:eastAsia="zh-CN"/>
              </w:rPr>
              <w:t xml:space="preserve">_________ </w:t>
            </w:r>
            <w:r>
              <w:rPr>
                <w:rFonts w:hint="eastAsia" w:ascii="仿宋" w:hAnsi="仿宋" w:eastAsia="仿宋" w:cs="仿宋"/>
                <w:sz w:val="32"/>
                <w:szCs w:val="32"/>
                <w:lang w:val="en-US" w:eastAsia="zh-CN"/>
              </w:rPr>
              <w:t>)</w:t>
            </w:r>
          </w:p>
        </w:tc>
      </w:tr>
    </w:tbl>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供应商名称（盖章）：</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法定代表人或授权代表（签字）：</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     期 ：       年     月      日</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4"/>
        <w:shd w:val="clear" w:color="auto" w:fill="auto"/>
        <w:jc w:val="both"/>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附件4：商务应答表</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00" w:line="576" w:lineRule="exact"/>
        <w:ind w:left="0"/>
        <w:jc w:val="center"/>
        <w:textAlignment w:val="auto"/>
        <w:outlineLvl w:val="2"/>
        <w:rPr>
          <w:rFonts w:hint="eastAsia" w:ascii="宋体" w:hAnsi="宋体" w:eastAsia="宋体" w:cs="宋体"/>
          <w:sz w:val="24"/>
          <w:szCs w:val="24"/>
          <w:u w:val="none" w:color="auto"/>
        </w:rPr>
      </w:pPr>
      <w:r>
        <w:rPr>
          <w:rFonts w:hint="eastAsia" w:ascii="宋体" w:hAnsi="宋体" w:eastAsia="宋体" w:cs="宋体"/>
          <w:spacing w:val="12"/>
          <w:sz w:val="24"/>
          <w:szCs w:val="24"/>
          <w:u w:val="none" w:color="auto"/>
        </w:rPr>
        <w:t>商</w:t>
      </w:r>
      <w:r>
        <w:rPr>
          <w:rFonts w:hint="eastAsia" w:ascii="宋体" w:hAnsi="宋体" w:eastAsia="宋体" w:cs="宋体"/>
          <w:spacing w:val="8"/>
          <w:sz w:val="24"/>
          <w:szCs w:val="24"/>
          <w:u w:val="none" w:color="auto"/>
        </w:rPr>
        <w:t>务</w:t>
      </w:r>
      <w:r>
        <w:rPr>
          <w:rFonts w:hint="eastAsia" w:ascii="宋体" w:hAnsi="宋体" w:eastAsia="宋体" w:cs="宋体"/>
          <w:spacing w:val="6"/>
          <w:sz w:val="24"/>
          <w:szCs w:val="24"/>
          <w:u w:val="none" w:color="auto"/>
        </w:rPr>
        <w:t>应答表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4"/>
          <w:szCs w:val="24"/>
          <w:u w:val="none" w:color="auto"/>
        </w:rPr>
      </w:pPr>
    </w:p>
    <w:tbl>
      <w:tblPr>
        <w:tblStyle w:val="16"/>
        <w:tblW w:w="95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667"/>
        <w:gridCol w:w="4452"/>
        <w:gridCol w:w="1664"/>
        <w:gridCol w:w="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44" w:type="dxa"/>
            <w:noWrap w:val="0"/>
            <w:vAlign w:val="top"/>
          </w:tcPr>
          <w:p>
            <w:pPr>
              <w:keepNext w:val="0"/>
              <w:keepLines w:val="0"/>
              <w:pageBreakBefore w:val="0"/>
              <w:widowControl w:val="0"/>
              <w:kinsoku/>
              <w:wordWrap/>
              <w:overflowPunct/>
              <w:topLinePunct w:val="0"/>
              <w:autoSpaceDE/>
              <w:autoSpaceDN/>
              <w:bidi w:val="0"/>
              <w:adjustRightInd/>
              <w:snapToGrid/>
              <w:spacing w:before="222" w:line="576" w:lineRule="exact"/>
              <w:ind w:left="188"/>
              <w:jc w:val="center"/>
              <w:textAlignment w:val="auto"/>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t>序</w:t>
            </w:r>
            <w:r>
              <w:rPr>
                <w:rFonts w:hint="eastAsia" w:ascii="宋体" w:hAnsi="宋体" w:eastAsia="宋体" w:cs="宋体"/>
                <w:spacing w:val="5"/>
                <w:sz w:val="24"/>
                <w:szCs w:val="24"/>
                <w:u w:val="none" w:color="auto"/>
              </w:rPr>
              <w:t>号</w:t>
            </w:r>
          </w:p>
        </w:tc>
        <w:tc>
          <w:tcPr>
            <w:tcW w:w="1667" w:type="dxa"/>
            <w:noWrap w:val="0"/>
            <w:vAlign w:val="top"/>
          </w:tcPr>
          <w:p>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10"/>
                <w:sz w:val="24"/>
                <w:szCs w:val="24"/>
                <w:u w:val="none" w:color="auto"/>
              </w:rPr>
              <w:t>内</w:t>
            </w:r>
            <w:r>
              <w:rPr>
                <w:rFonts w:hint="eastAsia" w:ascii="宋体" w:hAnsi="宋体" w:eastAsia="宋体" w:cs="宋体"/>
                <w:spacing w:val="-9"/>
                <w:sz w:val="24"/>
                <w:szCs w:val="24"/>
                <w:u w:val="none" w:color="auto"/>
              </w:rPr>
              <w:t>容</w:t>
            </w:r>
          </w:p>
        </w:tc>
        <w:tc>
          <w:tcPr>
            <w:tcW w:w="4452" w:type="dxa"/>
            <w:noWrap w:val="0"/>
            <w:vAlign w:val="top"/>
          </w:tcPr>
          <w:p>
            <w:pPr>
              <w:keepNext w:val="0"/>
              <w:keepLines w:val="0"/>
              <w:pageBreakBefore w:val="0"/>
              <w:widowControl w:val="0"/>
              <w:kinsoku/>
              <w:wordWrap/>
              <w:overflowPunct/>
              <w:topLinePunct w:val="0"/>
              <w:autoSpaceDE/>
              <w:autoSpaceDN/>
              <w:bidi w:val="0"/>
              <w:adjustRightInd/>
              <w:snapToGrid/>
              <w:spacing w:before="223"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8"/>
                <w:sz w:val="24"/>
                <w:szCs w:val="24"/>
                <w:u w:val="none" w:color="auto"/>
              </w:rPr>
              <w:t>采购要</w:t>
            </w:r>
            <w:r>
              <w:rPr>
                <w:rFonts w:hint="eastAsia" w:ascii="宋体" w:hAnsi="宋体" w:eastAsia="宋体" w:cs="宋体"/>
                <w:spacing w:val="7"/>
                <w:sz w:val="24"/>
                <w:szCs w:val="24"/>
                <w:u w:val="none" w:color="auto"/>
              </w:rPr>
              <w:t>求</w:t>
            </w: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hAnsi="宋体" w:eastAsia="宋体" w:cs="宋体"/>
                <w:spacing w:val="7"/>
                <w:sz w:val="24"/>
                <w:szCs w:val="24"/>
                <w:u w:val="none" w:color="auto"/>
                <w:lang w:eastAsia="zh-CN"/>
              </w:rPr>
              <w:t>磋商</w:t>
            </w:r>
            <w:r>
              <w:rPr>
                <w:rFonts w:hint="eastAsia" w:ascii="宋体" w:hAnsi="宋体" w:eastAsia="宋体" w:cs="宋体"/>
                <w:spacing w:val="7"/>
                <w:sz w:val="24"/>
                <w:szCs w:val="24"/>
                <w:u w:val="none" w:color="auto"/>
              </w:rPr>
              <w:t>应</w:t>
            </w:r>
            <w:r>
              <w:rPr>
                <w:rFonts w:hint="eastAsia" w:ascii="宋体" w:hAnsi="宋体" w:eastAsia="宋体" w:cs="宋体"/>
                <w:spacing w:val="6"/>
                <w:sz w:val="24"/>
                <w:szCs w:val="24"/>
                <w:u w:val="none" w:color="auto"/>
              </w:rPr>
              <w:t>答</w:t>
            </w:r>
          </w:p>
        </w:tc>
        <w:tc>
          <w:tcPr>
            <w:tcW w:w="914" w:type="dxa"/>
            <w:noWrap w:val="0"/>
            <w:vAlign w:val="top"/>
          </w:tcPr>
          <w:p>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备</w:t>
            </w:r>
            <w:r>
              <w:rPr>
                <w:rFonts w:hint="eastAsia" w:ascii="宋体" w:hAnsi="宋体" w:eastAsia="宋体" w:cs="宋体"/>
                <w:spacing w:val="3"/>
                <w:sz w:val="24"/>
                <w:szCs w:val="24"/>
                <w:u w:val="none" w:color="auto"/>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84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r>
              <w:rPr>
                <w:rFonts w:hint="eastAsia" w:ascii="仿宋_GB2312" w:hAnsi="仿宋_GB2312" w:eastAsia="仿宋_GB2312" w:cs="仿宋_GB2312"/>
                <w:kern w:val="0"/>
                <w:sz w:val="32"/>
                <w:szCs w:val="32"/>
                <w:lang w:val="zh-CN"/>
              </w:rPr>
              <w:t>1</w:t>
            </w:r>
          </w:p>
        </w:tc>
        <w:tc>
          <w:tcPr>
            <w:tcW w:w="1667" w:type="dxa"/>
            <w:noWrap w:val="0"/>
            <w:vAlign w:val="center"/>
          </w:tcPr>
          <w:p>
            <w:pPr>
              <w:shd w:val="clear" w:color="auto" w:fill="auto"/>
              <w:adjustRightInd w:val="0"/>
              <w:spacing w:line="320" w:lineRule="exact"/>
              <w:ind w:left="0" w:leftChars="0" w:right="0" w:rightChars="0" w:firstLine="0" w:firstLineChars="0"/>
              <w:jc w:val="center"/>
              <w:rPr>
                <w:rFonts w:hint="default"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kern w:val="0"/>
                <w:sz w:val="32"/>
                <w:szCs w:val="32"/>
                <w:lang w:val="en-US" w:eastAsia="zh-CN"/>
              </w:rPr>
              <w:t>设计周期</w:t>
            </w:r>
          </w:p>
        </w:tc>
        <w:tc>
          <w:tcPr>
            <w:tcW w:w="4452" w:type="dxa"/>
            <w:noWrap w:val="0"/>
            <w:vAlign w:val="top"/>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zh-CN" w:eastAsia="zh-CN"/>
              </w:rPr>
            </w:pPr>
          </w:p>
          <w:p>
            <w:pPr>
              <w:shd w:val="clear" w:color="auto" w:fill="auto"/>
              <w:adjustRightInd w:val="0"/>
              <w:spacing w:line="320" w:lineRule="exact"/>
              <w:ind w:left="0" w:leftChars="0" w:right="0" w:rightChars="0" w:firstLine="0" w:firstLineChars="0"/>
              <w:jc w:val="center"/>
              <w:rPr>
                <w:rFonts w:hint="default" w:ascii="宋体" w:hAnsi="宋体" w:eastAsia="宋体" w:cs="宋体"/>
                <w:color w:val="auto"/>
                <w:spacing w:val="0"/>
                <w:w w:val="100"/>
                <w:position w:val="0"/>
                <w:sz w:val="28"/>
                <w:szCs w:val="28"/>
                <w:highlight w:val="none"/>
                <w:u w:val="none" w:color="auto"/>
                <w:shd w:val="clear" w:color="auto" w:fill="auto"/>
                <w:lang w:val="en-US" w:eastAsia="zh-CN" w:bidi="en-US"/>
              </w:rPr>
            </w:pPr>
            <w:r>
              <w:rPr>
                <w:rFonts w:hint="eastAsia" w:ascii="仿宋_GB2312" w:hAnsi="仿宋_GB2312" w:eastAsia="仿宋_GB2312" w:cs="仿宋_GB2312"/>
                <w:kern w:val="0"/>
                <w:sz w:val="32"/>
                <w:szCs w:val="32"/>
                <w:lang w:val="en-US" w:eastAsia="zh-CN"/>
              </w:rPr>
              <w:t>20天</w:t>
            </w:r>
          </w:p>
        </w:tc>
        <w:tc>
          <w:tcPr>
            <w:tcW w:w="166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p>
        </w:tc>
        <w:tc>
          <w:tcPr>
            <w:tcW w:w="91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hAnsi="宋体" w:eastAsia="宋体" w:cs="宋体"/>
                <w:sz w:val="24"/>
                <w:szCs w:val="24"/>
                <w:u w:val="non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jc w:val="center"/>
        </w:trPr>
        <w:tc>
          <w:tcPr>
            <w:tcW w:w="84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r>
              <w:rPr>
                <w:rFonts w:hint="eastAsia" w:ascii="仿宋_GB2312" w:hAnsi="仿宋_GB2312" w:eastAsia="仿宋_GB2312" w:cs="仿宋_GB2312"/>
                <w:kern w:val="0"/>
                <w:sz w:val="32"/>
                <w:szCs w:val="32"/>
                <w:lang w:val="zh-CN"/>
              </w:rPr>
              <w:t>2</w:t>
            </w:r>
          </w:p>
        </w:tc>
        <w:tc>
          <w:tcPr>
            <w:tcW w:w="1667" w:type="dxa"/>
            <w:noWrap w:val="0"/>
            <w:vAlign w:val="center"/>
          </w:tcPr>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kern w:val="0"/>
                <w:sz w:val="32"/>
                <w:szCs w:val="32"/>
                <w:lang w:val="zh-CN"/>
              </w:rPr>
              <w:t>款项支付方式、进度</w:t>
            </w:r>
          </w:p>
        </w:tc>
        <w:tc>
          <w:tcPr>
            <w:tcW w:w="4452" w:type="dxa"/>
            <w:noWrap w:val="0"/>
            <w:vAlign w:val="top"/>
          </w:tcPr>
          <w:p>
            <w:pPr>
              <w:shd w:val="clear" w:color="auto" w:fill="auto"/>
              <w:adjustRightInd w:val="0"/>
              <w:spacing w:line="320" w:lineRule="exact"/>
              <w:ind w:left="0" w:leftChars="0" w:right="0" w:rightChars="0" w:firstLine="0" w:firstLineChars="0"/>
              <w:jc w:val="center"/>
              <w:rPr>
                <w:rFonts w:hint="eastAsia" w:ascii="仿宋_GB2312" w:hAnsi="仿宋_GB2312" w:eastAsia="仿宋_GB2312" w:cs="仿宋_GB2312"/>
                <w:kern w:val="0"/>
                <w:sz w:val="32"/>
                <w:szCs w:val="32"/>
                <w:lang w:val="en-US" w:eastAsia="zh-CN"/>
              </w:rPr>
            </w:pPr>
          </w:p>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kern w:val="0"/>
                <w:sz w:val="32"/>
                <w:szCs w:val="32"/>
                <w:lang w:val="en-US" w:eastAsia="zh-CN"/>
              </w:rPr>
              <w:t>详见附件8：合同主要条款</w:t>
            </w:r>
          </w:p>
        </w:tc>
        <w:tc>
          <w:tcPr>
            <w:tcW w:w="166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p>
        </w:tc>
        <w:tc>
          <w:tcPr>
            <w:tcW w:w="91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hAnsi="宋体" w:eastAsia="宋体" w:cs="宋体"/>
                <w:sz w:val="24"/>
                <w:szCs w:val="24"/>
                <w:u w:val="non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jc w:val="center"/>
        </w:trPr>
        <w:tc>
          <w:tcPr>
            <w:tcW w:w="84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r>
              <w:rPr>
                <w:rFonts w:hint="eastAsia" w:ascii="仿宋_GB2312" w:hAnsi="仿宋_GB2312" w:eastAsia="仿宋_GB2312" w:cs="仿宋_GB2312"/>
                <w:kern w:val="0"/>
                <w:sz w:val="32"/>
                <w:szCs w:val="32"/>
                <w:lang w:val="en-US" w:eastAsia="zh-CN"/>
              </w:rPr>
              <w:t>3</w:t>
            </w:r>
          </w:p>
        </w:tc>
        <w:tc>
          <w:tcPr>
            <w:tcW w:w="1667" w:type="dxa"/>
            <w:noWrap w:val="0"/>
            <w:vAlign w:val="center"/>
          </w:tcPr>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kern w:val="0"/>
                <w:sz w:val="32"/>
                <w:szCs w:val="32"/>
                <w:lang w:val="en-US" w:eastAsia="zh-CN"/>
              </w:rPr>
              <w:t>交稿方式</w:t>
            </w:r>
          </w:p>
        </w:tc>
        <w:tc>
          <w:tcPr>
            <w:tcW w:w="4452" w:type="dxa"/>
            <w:noWrap w:val="0"/>
            <w:vAlign w:val="center"/>
          </w:tcPr>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default" w:ascii="仿宋_GB2312" w:hAnsi="仿宋_GB2312" w:eastAsia="仿宋_GB2312" w:cs="仿宋_GB2312"/>
                <w:kern w:val="0"/>
                <w:sz w:val="32"/>
                <w:szCs w:val="32"/>
                <w:lang w:val="en-US" w:eastAsia="zh-CN"/>
              </w:rPr>
              <w:t>可以纸质文件、PPT文件、WORD文件、EXCL文件等形式交付</w:t>
            </w:r>
          </w:p>
        </w:tc>
        <w:tc>
          <w:tcPr>
            <w:tcW w:w="166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p>
        </w:tc>
        <w:tc>
          <w:tcPr>
            <w:tcW w:w="91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hAnsi="宋体" w:eastAsia="宋体" w:cs="宋体"/>
                <w:sz w:val="24"/>
                <w:szCs w:val="24"/>
                <w:u w:val="non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84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r>
              <w:rPr>
                <w:rFonts w:hint="eastAsia" w:ascii="仿宋_GB2312" w:hAnsi="仿宋_GB2312" w:eastAsia="仿宋_GB2312" w:cs="仿宋_GB2312"/>
                <w:kern w:val="0"/>
                <w:sz w:val="32"/>
                <w:szCs w:val="32"/>
                <w:lang w:val="en-US" w:eastAsia="zh-CN"/>
              </w:rPr>
              <w:t>4</w:t>
            </w:r>
          </w:p>
        </w:tc>
        <w:tc>
          <w:tcPr>
            <w:tcW w:w="1667" w:type="dxa"/>
            <w:noWrap w:val="0"/>
            <w:vAlign w:val="center"/>
          </w:tcPr>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kern w:val="0"/>
                <w:sz w:val="32"/>
                <w:szCs w:val="32"/>
                <w:lang w:val="en-US" w:eastAsia="zh-CN"/>
              </w:rPr>
              <w:t>其它</w:t>
            </w:r>
          </w:p>
        </w:tc>
        <w:tc>
          <w:tcPr>
            <w:tcW w:w="4452" w:type="dxa"/>
            <w:noWrap w:val="0"/>
            <w:vAlign w:val="center"/>
          </w:tcPr>
          <w:p>
            <w:pPr>
              <w:shd w:val="clear" w:color="auto" w:fill="auto"/>
              <w:adjustRightInd w:val="0"/>
              <w:spacing w:line="320" w:lineRule="exact"/>
              <w:ind w:left="0" w:leftChars="0" w:right="0" w:rightChars="0" w:firstLine="0" w:firstLineChars="0"/>
              <w:jc w:val="center"/>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t>报价应当包含服务费、设计费、管理费、税费等</w:t>
            </w:r>
          </w:p>
        </w:tc>
        <w:tc>
          <w:tcPr>
            <w:tcW w:w="1664" w:type="dxa"/>
            <w:noWrap w:val="0"/>
            <w:vAlign w:val="center"/>
          </w:tcPr>
          <w:p>
            <w:pPr>
              <w:shd w:val="clear" w:color="auto" w:fill="auto"/>
              <w:adjustRightInd w:val="0"/>
              <w:spacing w:line="320" w:lineRule="exact"/>
              <w:ind w:left="0" w:leftChars="0" w:right="0" w:rightChars="0" w:firstLine="0" w:firstLineChars="0"/>
              <w:jc w:val="center"/>
              <w:rPr>
                <w:rFonts w:hint="eastAsia" w:hAnsi="宋体" w:eastAsia="宋体" w:cs="宋体"/>
                <w:sz w:val="24"/>
                <w:szCs w:val="24"/>
                <w:u w:val="none" w:color="auto"/>
                <w:lang w:val="en-US" w:eastAsia="zh-CN"/>
              </w:rPr>
            </w:pPr>
          </w:p>
        </w:tc>
        <w:tc>
          <w:tcPr>
            <w:tcW w:w="91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hAnsi="宋体" w:eastAsia="宋体" w:cs="宋体"/>
                <w:sz w:val="24"/>
                <w:szCs w:val="24"/>
                <w:u w:val="non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before="177" w:line="576" w:lineRule="exact"/>
        <w:ind w:left="14" w:firstLine="511"/>
        <w:textAlignment w:val="auto"/>
        <w:rPr>
          <w:rFonts w:hint="eastAsia" w:ascii="宋体" w:hAnsi="宋体" w:eastAsia="宋体" w:cs="宋体"/>
          <w:sz w:val="24"/>
          <w:szCs w:val="24"/>
          <w:u w:val="none" w:color="auto"/>
        </w:rPr>
      </w:pPr>
      <w:r>
        <w:rPr>
          <w:rFonts w:hint="eastAsia" w:ascii="宋体" w:hAnsi="宋体" w:eastAsia="宋体" w:cs="宋体"/>
          <w:spacing w:val="28"/>
          <w:sz w:val="24"/>
          <w:szCs w:val="24"/>
          <w:u w:val="none" w:color="auto"/>
        </w:rPr>
        <w:t>注</w:t>
      </w:r>
      <w:r>
        <w:rPr>
          <w:rFonts w:hint="eastAsia" w:ascii="宋体" w:hAnsi="宋体" w:eastAsia="宋体" w:cs="宋体"/>
          <w:spacing w:val="24"/>
          <w:sz w:val="24"/>
          <w:szCs w:val="24"/>
          <w:u w:val="none" w:color="auto"/>
        </w:rPr>
        <w:t xml:space="preserve"> </w:t>
      </w:r>
      <w:r>
        <w:rPr>
          <w:rFonts w:hint="eastAsia" w:ascii="宋体" w:hAnsi="宋体" w:eastAsia="宋体" w:cs="宋体"/>
          <w:spacing w:val="14"/>
          <w:sz w:val="24"/>
          <w:szCs w:val="24"/>
          <w:u w:val="none" w:color="auto"/>
        </w:rPr>
        <w:t>：供应商必须据实填写 (备注中可注明正、负或无偏离) ，不得虚假响应，否则将</w:t>
      </w:r>
      <w:r>
        <w:rPr>
          <w:rFonts w:hint="eastAsia" w:ascii="宋体" w:hAnsi="宋体" w:eastAsia="宋体" w:cs="宋体"/>
          <w:spacing w:val="29"/>
          <w:sz w:val="24"/>
          <w:szCs w:val="24"/>
          <w:u w:val="none" w:color="auto"/>
        </w:rPr>
        <w:t>取</w:t>
      </w:r>
      <w:r>
        <w:rPr>
          <w:rFonts w:hint="eastAsia" w:ascii="宋体" w:hAnsi="宋体" w:eastAsia="宋体" w:cs="宋体"/>
          <w:spacing w:val="22"/>
          <w:sz w:val="24"/>
          <w:szCs w:val="24"/>
          <w:u w:val="none" w:color="auto"/>
        </w:rPr>
        <w:t>消其成交资格</w:t>
      </w:r>
      <w:r>
        <w:rPr>
          <w:rFonts w:hint="eastAsia" w:ascii="宋体" w:hAnsi="宋体" w:eastAsia="宋体" w:cs="宋体"/>
          <w:spacing w:val="21"/>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4"/>
          <w:szCs w:val="24"/>
          <w:u w:val="none" w:color="auto"/>
        </w:rPr>
      </w:pPr>
    </w:p>
    <w:p>
      <w:pPr>
        <w:spacing w:before="91" w:line="221" w:lineRule="auto"/>
        <w:ind w:left="0" w:firstLine="468" w:firstLineChars="200"/>
        <w:rPr>
          <w:rFonts w:ascii="宋体" w:hAnsi="宋体" w:eastAsia="宋体" w:cs="宋体"/>
          <w:spacing w:val="-2"/>
          <w:sz w:val="24"/>
          <w:szCs w:val="24"/>
          <w:u w:val="none" w:color="auto"/>
        </w:rPr>
      </w:pPr>
      <w:r>
        <w:rPr>
          <w:rFonts w:hint="eastAsia" w:hAnsi="宋体" w:eastAsia="宋体" w:cs="宋体"/>
          <w:spacing w:val="-3"/>
          <w:sz w:val="24"/>
          <w:szCs w:val="24"/>
          <w:u w:val="none" w:color="auto"/>
          <w:lang w:eastAsia="zh-CN"/>
        </w:rPr>
        <w:t>供应商</w:t>
      </w:r>
      <w:r>
        <w:rPr>
          <w:rFonts w:ascii="宋体" w:hAnsi="宋体" w:eastAsia="宋体" w:cs="宋体"/>
          <w:spacing w:val="-2"/>
          <w:sz w:val="24"/>
          <w:szCs w:val="24"/>
          <w:u w:val="none" w:color="auto"/>
        </w:rPr>
        <w:t>名称</w:t>
      </w:r>
      <w:r>
        <w:rPr>
          <w:rFonts w:hint="eastAsia" w:hAnsi="宋体" w:eastAsia="宋体" w:cs="宋体"/>
          <w:spacing w:val="-2"/>
          <w:sz w:val="24"/>
          <w:szCs w:val="24"/>
          <w:u w:val="none" w:color="auto"/>
          <w:lang w:eastAsia="zh-CN"/>
        </w:rPr>
        <w:t>（</w:t>
      </w:r>
      <w:r>
        <w:rPr>
          <w:rFonts w:hint="eastAsia" w:hAnsi="宋体" w:eastAsia="宋体" w:cs="宋体"/>
          <w:spacing w:val="-2"/>
          <w:sz w:val="24"/>
          <w:szCs w:val="24"/>
          <w:u w:val="none" w:color="auto"/>
          <w:lang w:val="en-US" w:eastAsia="zh-CN"/>
        </w:rPr>
        <w:t>盖章</w:t>
      </w:r>
      <w:r>
        <w:rPr>
          <w:rFonts w:hint="eastAsia" w:hAnsi="宋体" w:eastAsia="宋体" w:cs="宋体"/>
          <w:spacing w:val="-2"/>
          <w:sz w:val="24"/>
          <w:szCs w:val="24"/>
          <w:u w:val="none" w:color="auto"/>
          <w:lang w:eastAsia="zh-CN"/>
        </w:rPr>
        <w:t>）</w:t>
      </w:r>
      <w:r>
        <w:rPr>
          <w:rFonts w:ascii="宋体" w:hAnsi="宋体" w:eastAsia="宋体" w:cs="宋体"/>
          <w:spacing w:val="-2"/>
          <w:sz w:val="24"/>
          <w:szCs w:val="24"/>
          <w:u w:val="none" w:color="auto"/>
        </w:rPr>
        <w:t>：</w:t>
      </w:r>
    </w:p>
    <w:p>
      <w:pPr>
        <w:pStyle w:val="4"/>
        <w:ind w:firstLine="472" w:firstLineChars="200"/>
        <w:rPr>
          <w:rFonts w:hint="eastAsia" w:ascii="宋体" w:hAnsi="宋体" w:eastAsia="宋体" w:cs="宋体"/>
          <w:spacing w:val="-2"/>
          <w:sz w:val="24"/>
          <w:szCs w:val="24"/>
          <w:u w:val="none" w:color="auto"/>
          <w:lang w:val="en-US" w:eastAsia="zh-CN"/>
        </w:rPr>
      </w:pPr>
    </w:p>
    <w:p>
      <w:pPr>
        <w:pStyle w:val="4"/>
        <w:ind w:firstLine="472" w:firstLineChars="200"/>
        <w:rPr>
          <w:rFonts w:hint="eastAsia"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lang w:val="en-US" w:eastAsia="zh-CN"/>
        </w:rPr>
        <w:t>法定代表人或授权代表（签字）：</w:t>
      </w:r>
    </w:p>
    <w:p>
      <w:pPr>
        <w:rPr>
          <w:rFonts w:hint="default"/>
          <w:sz w:val="24"/>
          <w:szCs w:val="24"/>
          <w:lang w:val="en-US" w:eastAsia="zh-CN"/>
        </w:rPr>
      </w:pPr>
    </w:p>
    <w:p>
      <w:pPr>
        <w:spacing w:before="208" w:line="221" w:lineRule="auto"/>
        <w:ind w:left="0" w:firstLine="408" w:firstLineChars="200"/>
        <w:rPr>
          <w:rFonts w:ascii="宋体" w:hAnsi="宋体" w:eastAsia="宋体" w:cs="宋体"/>
          <w:sz w:val="24"/>
          <w:szCs w:val="24"/>
          <w:u w:val="none" w:color="auto"/>
        </w:rPr>
      </w:pPr>
      <w:r>
        <w:rPr>
          <w:rFonts w:ascii="宋体" w:hAnsi="宋体" w:eastAsia="宋体" w:cs="宋体"/>
          <w:spacing w:val="-18"/>
          <w:sz w:val="24"/>
          <w:szCs w:val="24"/>
          <w:u w:val="none" w:color="auto"/>
        </w:rPr>
        <w:t>日</w:t>
      </w:r>
      <w:r>
        <w:rPr>
          <w:rFonts w:ascii="宋体" w:hAnsi="宋体" w:eastAsia="宋体" w:cs="宋体"/>
          <w:spacing w:val="-10"/>
          <w:sz w:val="24"/>
          <w:szCs w:val="24"/>
          <w:u w:val="none" w:color="auto"/>
        </w:rPr>
        <w:t xml:space="preserve"> </w:t>
      </w:r>
      <w:r>
        <w:rPr>
          <w:rFonts w:ascii="宋体" w:hAnsi="宋体" w:eastAsia="宋体" w:cs="宋体"/>
          <w:spacing w:val="-9"/>
          <w:sz w:val="24"/>
          <w:szCs w:val="24"/>
          <w:u w:val="none" w:color="auto"/>
        </w:rPr>
        <w:t xml:space="preserve">    期 ：       年     月      日</w:t>
      </w:r>
    </w:p>
    <w:p>
      <w:pPr>
        <w:keepNext w:val="0"/>
        <w:keepLines w:val="0"/>
        <w:pageBreakBefore w:val="0"/>
        <w:widowControl w:val="0"/>
        <w:kinsoku/>
        <w:wordWrap/>
        <w:overflowPunct/>
        <w:topLinePunct w:val="0"/>
        <w:autoSpaceDE/>
        <w:autoSpaceDN/>
        <w:bidi w:val="0"/>
        <w:adjustRightInd/>
        <w:snapToGrid/>
        <w:spacing w:before="163" w:line="576" w:lineRule="exact"/>
        <w:ind w:left="3431"/>
        <w:textAlignment w:val="auto"/>
        <w:outlineLvl w:val="2"/>
        <w:rPr>
          <w:rFonts w:hint="eastAsia" w:ascii="宋体" w:hAnsi="宋体" w:eastAsia="宋体" w:cs="宋体"/>
          <w:spacing w:val="13"/>
          <w:sz w:val="28"/>
          <w:szCs w:val="28"/>
          <w:u w:val="none" w:color="auto"/>
        </w:rPr>
      </w:pPr>
      <w:bookmarkStart w:id="0" w:name="_bookmark32"/>
      <w:bookmarkEnd w:id="0"/>
    </w:p>
    <w:p>
      <w:pPr>
        <w:pStyle w:val="7"/>
        <w:rPr>
          <w:rFonts w:hint="eastAsia"/>
        </w:rPr>
      </w:pPr>
    </w:p>
    <w:p>
      <w:pPr>
        <w:rPr>
          <w:rFonts w:hint="eastAsia"/>
        </w:rPr>
      </w:pPr>
    </w:p>
    <w:p>
      <w:pPr>
        <w:pStyle w:val="7"/>
        <w:rPr>
          <w:rFonts w:hint="eastAsia"/>
        </w:rPr>
      </w:pPr>
    </w:p>
    <w:p>
      <w:pPr>
        <w:rPr>
          <w:rFonts w:hint="eastAsia"/>
        </w:rPr>
      </w:pPr>
    </w:p>
    <w:p>
      <w:pPr>
        <w:rPr>
          <w:rFonts w:hint="eastAsia"/>
        </w:rPr>
      </w:pPr>
    </w:p>
    <w:p>
      <w:pPr>
        <w:rPr>
          <w:rFonts w:hint="default"/>
          <w:lang w:val="en-US" w:eastAsia="zh-CN"/>
        </w:rPr>
      </w:pPr>
    </w:p>
    <w:p>
      <w:pPr>
        <w:pStyle w:val="4"/>
        <w:shd w:val="clear" w:color="auto" w:fill="auto"/>
        <w:jc w:val="both"/>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附件5：法定代表人身份证明</w:t>
      </w:r>
    </w:p>
    <w:p>
      <w:pPr>
        <w:keepNext w:val="0"/>
        <w:keepLines w:val="0"/>
        <w:pageBreakBefore w:val="0"/>
        <w:widowControl w:val="0"/>
        <w:kinsoku/>
        <w:wordWrap/>
        <w:overflowPunct/>
        <w:topLinePunct w:val="0"/>
        <w:autoSpaceDE/>
        <w:autoSpaceDN/>
        <w:bidi w:val="0"/>
        <w:adjustRightInd/>
        <w:snapToGrid/>
        <w:spacing w:before="163" w:line="576" w:lineRule="exact"/>
        <w:ind w:left="0"/>
        <w:jc w:val="center"/>
        <w:textAlignment w:val="auto"/>
        <w:outlineLvl w:val="2"/>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pacing w:val="13"/>
          <w:sz w:val="32"/>
          <w:szCs w:val="32"/>
          <w:u w:val="none" w:color="auto"/>
        </w:rPr>
        <w:t>法</w:t>
      </w:r>
      <w:r>
        <w:rPr>
          <w:rFonts w:hint="eastAsia" w:ascii="仿宋_GB2312" w:hAnsi="仿宋_GB2312" w:eastAsia="仿宋_GB2312" w:cs="仿宋_GB2312"/>
          <w:b/>
          <w:bCs/>
          <w:spacing w:val="9"/>
          <w:sz w:val="32"/>
          <w:szCs w:val="32"/>
          <w:u w:val="none" w:color="auto"/>
        </w:rPr>
        <w:t>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单位性质：</w:t>
      </w: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地址：</w:t>
      </w: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成立时间：    年     月     日</w:t>
      </w: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经营期限：</w:t>
      </w: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姓名：       性别：       身份证号码：       年龄：     职务：    系（单位名称）的法定代表人。</w:t>
      </w:r>
    </w:p>
    <w:p>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511"/>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none" w:color="auto"/>
        </w:rPr>
      </w:pP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0"/>
          <w:sz w:val="32"/>
          <w:szCs w:val="32"/>
          <w:u w:val="none" w:color="auto"/>
          <w:lang w:eastAsia="zh-CN"/>
        </w:rPr>
        <w:t>投标单位</w:t>
      </w:r>
      <w:r>
        <w:rPr>
          <w:rFonts w:hint="eastAsia" w:ascii="仿宋_GB2312" w:hAnsi="仿宋_GB2312" w:eastAsia="仿宋_GB2312" w:cs="仿宋_GB2312"/>
          <w:spacing w:val="0"/>
          <w:sz w:val="32"/>
          <w:szCs w:val="32"/>
          <w:u w:val="none" w:color="auto"/>
        </w:rPr>
        <w:t>名称：            (盖章)</w:t>
      </w:r>
    </w:p>
    <w:p>
      <w:pPr>
        <w:keepNext w:val="0"/>
        <w:keepLines w:val="0"/>
        <w:pageBreakBefore w:val="0"/>
        <w:widowControl w:val="0"/>
        <w:kinsoku/>
        <w:wordWrap/>
        <w:overflowPunct/>
        <w:topLinePunct w:val="0"/>
        <w:autoSpaceDE/>
        <w:autoSpaceDN/>
        <w:bidi w:val="0"/>
        <w:adjustRightInd/>
        <w:snapToGrid/>
        <w:spacing w:before="0" w:line="360" w:lineRule="auto"/>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0"/>
          <w:sz w:val="32"/>
          <w:szCs w:val="32"/>
          <w:u w:val="none" w:color="auto"/>
        </w:rPr>
        <w:t>日    期 ：       年      月     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附：法定代表人联系地址：</w:t>
      </w:r>
    </w:p>
    <w:p>
      <w:pPr>
        <w:pStyle w:val="4"/>
        <w:spacing w:line="360" w:lineRule="auto"/>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法定代表人身份证复印件粘贴（正面+反面）：</w:t>
      </w:r>
    </w:p>
    <w:p>
      <w:pPr>
        <w:pStyle w:val="7"/>
        <w:rPr>
          <w:rFonts w:hint="default"/>
          <w:lang w:val="en-US" w:eastAsia="zh-CN"/>
        </w:rPr>
      </w:pPr>
    </w:p>
    <w:p>
      <w:pPr>
        <w:pStyle w:val="4"/>
        <w:shd w:val="clear" w:color="auto" w:fill="auto"/>
        <w:jc w:val="both"/>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附件6：授权委托书模版</w:t>
      </w:r>
    </w:p>
    <w:p>
      <w:pPr>
        <w:keepNext w:val="0"/>
        <w:keepLines w:val="0"/>
        <w:pageBreakBefore w:val="0"/>
        <w:widowControl w:val="0"/>
        <w:kinsoku/>
        <w:wordWrap/>
        <w:overflowPunct/>
        <w:topLinePunct w:val="0"/>
        <w:autoSpaceDE/>
        <w:autoSpaceDN/>
        <w:bidi w:val="0"/>
        <w:adjustRightInd/>
        <w:snapToGrid/>
        <w:spacing w:before="75" w:line="576" w:lineRule="exact"/>
        <w:jc w:val="center"/>
        <w:textAlignment w:val="auto"/>
        <w:rPr>
          <w:rFonts w:hint="eastAsia" w:ascii="方正小标宋简体" w:hAnsi="方正小标宋简体" w:eastAsia="方正小标宋简体" w:cs="方正小标宋简体"/>
          <w:spacing w:val="9"/>
          <w:sz w:val="32"/>
          <w:szCs w:val="32"/>
          <w:u w:val="none" w:color="auto"/>
          <w:lang w:val="en-US" w:eastAsia="zh-CN"/>
        </w:rPr>
      </w:pPr>
      <w:r>
        <w:rPr>
          <w:rFonts w:hint="eastAsia" w:ascii="方正小标宋简体" w:hAnsi="方正小标宋简体" w:eastAsia="方正小标宋简体" w:cs="方正小标宋简体"/>
          <w:spacing w:val="9"/>
          <w:sz w:val="32"/>
          <w:szCs w:val="32"/>
          <w:u w:val="none" w:color="auto"/>
          <w:lang w:val="en-US" w:eastAsia="zh-CN"/>
        </w:rPr>
        <w:t>授权委托书</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四川江油画屏尚景景区管理有限责任公司：</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本授权声明：                 (投标单位名称)          (法人单位法定代表人姓名、职务；非法人单位负责人姓名、职务； 自然人则为投标单位姓名) 授权                    (被授权人姓名、职务)          （联系电话）为我方 “窦圌山景区夜游项目方案设计服务项目” 项目比选活动的合法代表，以我方名义全权处理该项目有关竞标、签订合同以及执行合同等一切事宜。 </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特此声明。</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授权代表（签字）：</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投标单位名称：</w:t>
      </w: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       年   月   日</w:t>
      </w:r>
    </w:p>
    <w:p>
      <w:pPr>
        <w:keepNext w:val="0"/>
        <w:keepLines w:val="0"/>
        <w:pageBreakBefore w:val="0"/>
        <w:kinsoku/>
        <w:wordWrap/>
        <w:overflowPunct/>
        <w:topLinePunct w:val="0"/>
        <w:autoSpaceDE/>
        <w:autoSpaceDN/>
        <w:bidi w:val="0"/>
        <w:adjustRightInd/>
        <w:snapToGrid/>
        <w:spacing w:line="512" w:lineRule="exact"/>
        <w:textAlignment w:val="auto"/>
      </w:pPr>
    </w:p>
    <w:p>
      <w:pPr>
        <w:keepNext w:val="0"/>
        <w:keepLines w:val="0"/>
        <w:pageBreakBefore w:val="0"/>
        <w:widowControl w:val="0"/>
        <w:kinsoku/>
        <w:wordWrap/>
        <w:overflowPunct/>
        <w:topLinePunct w:val="0"/>
        <w:autoSpaceDE/>
        <w:autoSpaceDN/>
        <w:bidi w:val="0"/>
        <w:adjustRightInd/>
        <w:snapToGrid/>
        <w:spacing w:before="163" w:line="576" w:lineRule="exact"/>
        <w:ind w:left="3110"/>
        <w:textAlignment w:val="auto"/>
        <w:outlineLvl w:val="2"/>
        <w:rPr>
          <w:rFonts w:hint="eastAsia" w:ascii="宋体" w:hAnsi="宋体" w:eastAsia="宋体" w:cs="宋体"/>
          <w:spacing w:val="17"/>
          <w:sz w:val="28"/>
          <w:szCs w:val="28"/>
          <w:u w:val="none" w:color="auto"/>
        </w:rPr>
      </w:pPr>
    </w:p>
    <w:p>
      <w:pPr>
        <w:pStyle w:val="4"/>
        <w:rPr>
          <w:rFonts w:hint="eastAsia" w:ascii="宋体" w:hAnsi="宋体" w:eastAsia="宋体" w:cs="宋体"/>
          <w:spacing w:val="17"/>
          <w:sz w:val="28"/>
          <w:szCs w:val="28"/>
          <w:u w:val="none" w:color="auto"/>
        </w:rPr>
      </w:pPr>
    </w:p>
    <w:p>
      <w:pPr>
        <w:rPr>
          <w:rFonts w:hint="eastAsia" w:ascii="宋体" w:hAnsi="宋体" w:eastAsia="宋体" w:cs="宋体"/>
          <w:spacing w:val="17"/>
          <w:sz w:val="28"/>
          <w:szCs w:val="28"/>
          <w:u w:val="none" w:color="auto"/>
        </w:rPr>
      </w:pPr>
    </w:p>
    <w:p>
      <w:pPr>
        <w:rPr>
          <w:rFonts w:hint="default"/>
          <w:lang w:val="en-US" w:eastAsia="zh-CN"/>
        </w:rPr>
        <w:sectPr>
          <w:pgSz w:w="11906" w:h="16838"/>
          <w:pgMar w:top="1440" w:right="1803" w:bottom="1440" w:left="1803" w:header="851" w:footer="992" w:gutter="0"/>
          <w:cols w:space="0" w:num="1"/>
          <w:rtlGutter w:val="0"/>
          <w:docGrid w:type="lines" w:linePitch="332" w:charSpace="0"/>
        </w:sectPr>
      </w:pPr>
    </w:p>
    <w:p>
      <w:pPr>
        <w:keepNext w:val="0"/>
        <w:keepLines w:val="0"/>
        <w:pageBreakBefore w:val="0"/>
        <w:kinsoku/>
        <w:wordWrap/>
        <w:overflowPunct/>
        <w:topLinePunct w:val="0"/>
        <w:autoSpaceDE/>
        <w:autoSpaceDN/>
        <w:bidi w:val="0"/>
        <w:adjustRightInd/>
        <w:snapToGrid/>
        <w:spacing w:line="574" w:lineRule="exact"/>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附件7：合同主要条款</w:t>
      </w:r>
    </w:p>
    <w:p>
      <w:pPr>
        <w:spacing w:line="480" w:lineRule="exact"/>
        <w:jc w:val="center"/>
        <w:rPr>
          <w:rFonts w:ascii="仿宋" w:hAnsi="仿宋" w:eastAsia="仿宋" w:cs="方正小标宋简体"/>
          <w:b/>
          <w:sz w:val="32"/>
          <w:szCs w:val="32"/>
        </w:rPr>
      </w:pPr>
      <w:r>
        <w:rPr>
          <w:rFonts w:hint="eastAsia" w:ascii="仿宋" w:hAnsi="仿宋" w:eastAsia="仿宋" w:cs="宋体"/>
          <w:b/>
          <w:sz w:val="32"/>
          <w:szCs w:val="32"/>
        </w:rPr>
        <w:t>窦圌山夜游项目</w:t>
      </w:r>
      <w:r>
        <w:rPr>
          <w:rFonts w:hint="eastAsia" w:ascii="仿宋" w:hAnsi="仿宋" w:eastAsia="仿宋" w:cs="方正小标宋简体"/>
          <w:b/>
          <w:sz w:val="32"/>
          <w:szCs w:val="32"/>
        </w:rPr>
        <w:t>设计策划服务协议</w:t>
      </w:r>
    </w:p>
    <w:p>
      <w:pPr>
        <w:spacing w:before="120" w:beforeLines="50" w:line="520" w:lineRule="exact"/>
        <w:jc w:val="center"/>
        <w:rPr>
          <w:rFonts w:ascii="仿宋" w:hAnsi="仿宋" w:eastAsia="仿宋" w:cs="宋体"/>
          <w:b/>
          <w:color w:val="000000"/>
          <w:sz w:val="28"/>
          <w:szCs w:val="28"/>
        </w:rPr>
      </w:pPr>
      <w:r>
        <w:rPr>
          <w:rFonts w:hint="eastAsia" w:ascii="仿宋" w:hAnsi="仿宋" w:eastAsia="仿宋"/>
          <w:b/>
          <w:sz w:val="32"/>
          <w:szCs w:val="32"/>
        </w:rPr>
        <w:t xml:space="preserve">        </w:t>
      </w:r>
    </w:p>
    <w:p>
      <w:pPr>
        <w:widowControl/>
        <w:spacing w:line="520" w:lineRule="exact"/>
        <w:ind w:firstLine="562" w:firstLineChars="200"/>
        <w:jc w:val="left"/>
        <w:rPr>
          <w:rFonts w:ascii="仿宋" w:hAnsi="仿宋" w:eastAsia="仿宋" w:cs="宋体"/>
          <w:b/>
          <w:color w:val="000000"/>
          <w:sz w:val="28"/>
          <w:szCs w:val="28"/>
        </w:rPr>
      </w:pPr>
      <w:r>
        <w:rPr>
          <w:rFonts w:hint="eastAsia" w:ascii="仿宋" w:hAnsi="仿宋" w:eastAsia="仿宋" w:cs="宋体"/>
          <w:b/>
          <w:color w:val="000000"/>
          <w:sz w:val="28"/>
          <w:szCs w:val="28"/>
        </w:rPr>
        <w:t xml:space="preserve">甲    方：      </w:t>
      </w:r>
    </w:p>
    <w:p>
      <w:pPr>
        <w:spacing w:line="520" w:lineRule="exact"/>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 xml:space="preserve">法定代表人：    </w:t>
      </w:r>
    </w:p>
    <w:p>
      <w:pPr>
        <w:spacing w:line="520" w:lineRule="exact"/>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 xml:space="preserve">地    址：    </w:t>
      </w:r>
    </w:p>
    <w:p>
      <w:pPr>
        <w:spacing w:line="520" w:lineRule="exact"/>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 xml:space="preserve">联系人：     </w:t>
      </w:r>
    </w:p>
    <w:p>
      <w:pPr>
        <w:spacing w:line="520" w:lineRule="exact"/>
        <w:ind w:firstLine="562" w:firstLineChars="200"/>
        <w:rPr>
          <w:rFonts w:ascii="仿宋" w:hAnsi="仿宋" w:eastAsia="仿宋" w:cs="宋体"/>
          <w:bCs/>
          <w:color w:val="000000"/>
          <w:sz w:val="28"/>
          <w:szCs w:val="28"/>
        </w:rPr>
      </w:pPr>
      <w:r>
        <w:rPr>
          <w:rFonts w:hint="eastAsia" w:ascii="仿宋" w:hAnsi="仿宋" w:eastAsia="仿宋" w:cs="宋体"/>
          <w:b/>
          <w:color w:val="000000"/>
          <w:sz w:val="28"/>
          <w:szCs w:val="28"/>
        </w:rPr>
        <w:t xml:space="preserve">联系电话： </w:t>
      </w:r>
      <w:r>
        <w:rPr>
          <w:rFonts w:hint="eastAsia" w:ascii="仿宋" w:hAnsi="仿宋" w:eastAsia="仿宋" w:cs="宋体"/>
          <w:bCs/>
          <w:color w:val="000000"/>
          <w:sz w:val="28"/>
          <w:szCs w:val="28"/>
        </w:rPr>
        <w:t xml:space="preserve">  </w:t>
      </w:r>
    </w:p>
    <w:p>
      <w:pPr>
        <w:pStyle w:val="4"/>
        <w:spacing w:after="0" w:line="480" w:lineRule="exact"/>
        <w:ind w:firstLine="560" w:firstLineChars="200"/>
        <w:rPr>
          <w:rFonts w:ascii="仿宋" w:hAnsi="仿宋" w:eastAsia="仿宋"/>
          <w:sz w:val="28"/>
          <w:szCs w:val="28"/>
        </w:rPr>
      </w:pPr>
    </w:p>
    <w:p>
      <w:pPr>
        <w:spacing w:line="520" w:lineRule="exact"/>
        <w:ind w:firstLine="562" w:firstLineChars="200"/>
        <w:rPr>
          <w:rFonts w:ascii="仿宋" w:hAnsi="仿宋" w:eastAsia="仿宋" w:cs="宋体"/>
          <w:b/>
          <w:color w:val="000000"/>
          <w:sz w:val="28"/>
          <w:szCs w:val="28"/>
        </w:rPr>
      </w:pPr>
      <w:r>
        <w:rPr>
          <w:rFonts w:hint="eastAsia" w:ascii="仿宋" w:hAnsi="仿宋" w:eastAsia="仿宋" w:cs="宋体"/>
          <w:b/>
          <w:color w:val="000000"/>
          <w:sz w:val="28"/>
          <w:szCs w:val="28"/>
        </w:rPr>
        <w:t>乙    方：</w:t>
      </w:r>
    </w:p>
    <w:p>
      <w:pPr>
        <w:spacing w:line="520" w:lineRule="exact"/>
        <w:ind w:firstLine="562" w:firstLineChars="200"/>
        <w:rPr>
          <w:rFonts w:hint="eastAsia" w:ascii="仿宋" w:hAnsi="仿宋" w:eastAsia="仿宋" w:cs="宋体"/>
          <w:b/>
          <w:color w:val="000000"/>
          <w:sz w:val="28"/>
          <w:szCs w:val="28"/>
        </w:rPr>
      </w:pPr>
      <w:r>
        <w:rPr>
          <w:rFonts w:hint="eastAsia" w:ascii="仿宋" w:hAnsi="仿宋" w:eastAsia="仿宋" w:cs="宋体"/>
          <w:b/>
          <w:color w:val="000000"/>
          <w:sz w:val="28"/>
          <w:szCs w:val="28"/>
        </w:rPr>
        <w:t>地    址：</w:t>
      </w:r>
    </w:p>
    <w:p>
      <w:pPr>
        <w:spacing w:line="520" w:lineRule="exact"/>
        <w:ind w:firstLine="562" w:firstLineChars="200"/>
        <w:rPr>
          <w:rFonts w:hint="eastAsia" w:ascii="仿宋" w:hAnsi="仿宋" w:eastAsia="仿宋" w:cs="宋体"/>
          <w:b/>
          <w:color w:val="000000"/>
          <w:sz w:val="28"/>
          <w:szCs w:val="28"/>
        </w:rPr>
      </w:pPr>
      <w:r>
        <w:rPr>
          <w:rFonts w:hint="eastAsia" w:ascii="仿宋" w:hAnsi="仿宋" w:eastAsia="仿宋" w:cs="宋体"/>
          <w:b/>
          <w:color w:val="000000"/>
          <w:sz w:val="28"/>
          <w:szCs w:val="28"/>
        </w:rPr>
        <w:t>联系人：</w:t>
      </w:r>
    </w:p>
    <w:p>
      <w:pPr>
        <w:spacing w:line="520" w:lineRule="exact"/>
        <w:ind w:firstLine="562" w:firstLineChars="200"/>
        <w:rPr>
          <w:rFonts w:ascii="仿宋" w:hAnsi="仿宋" w:eastAsia="仿宋" w:cs="宋体"/>
          <w:bCs/>
          <w:color w:val="000000"/>
          <w:sz w:val="30"/>
          <w:szCs w:val="30"/>
        </w:rPr>
      </w:pPr>
      <w:r>
        <w:rPr>
          <w:rFonts w:hint="eastAsia" w:ascii="仿宋" w:hAnsi="仿宋" w:eastAsia="仿宋" w:cs="宋体"/>
          <w:b/>
          <w:color w:val="000000"/>
          <w:sz w:val="28"/>
          <w:szCs w:val="28"/>
        </w:rPr>
        <w:t>联系电话：</w:t>
      </w:r>
    </w:p>
    <w:p>
      <w:pPr>
        <w:overflowPunct w:val="0"/>
        <w:spacing w:line="360" w:lineRule="auto"/>
        <w:ind w:firstLine="600" w:firstLineChars="200"/>
        <w:rPr>
          <w:rFonts w:ascii="仿宋" w:hAnsi="仿宋" w:eastAsia="仿宋"/>
          <w:sz w:val="30"/>
          <w:szCs w:val="30"/>
        </w:rPr>
      </w:pPr>
      <w:bookmarkStart w:id="1" w:name="_Hlk9164917"/>
    </w:p>
    <w:p>
      <w:pPr>
        <w:overflowPunct w:val="0"/>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根据《</w:t>
      </w:r>
      <w:r>
        <w:rPr>
          <w:rFonts w:hint="eastAsia" w:ascii="仿宋" w:hAnsi="仿宋" w:eastAsia="仿宋"/>
          <w:color w:val="000000"/>
          <w:sz w:val="24"/>
          <w:shd w:val="clear" w:color="auto" w:fill="FFFFFF"/>
        </w:rPr>
        <w:t>中华人民共和国民法典</w:t>
      </w:r>
      <w:r>
        <w:rPr>
          <w:rFonts w:hint="eastAsia" w:ascii="仿宋" w:hAnsi="仿宋" w:eastAsia="仿宋" w:cs="仿宋"/>
          <w:sz w:val="24"/>
          <w:shd w:val="clear" w:color="auto" w:fill="FFFFFF"/>
        </w:rPr>
        <w:t>》等法律规定，经甲乙双方充分友好协商，就甲方委托乙方提供项目策划设计服务的相关事宜达成一致，签订下列合同条款，以兹双方共同遵守。</w:t>
      </w:r>
    </w:p>
    <w:bookmarkEnd w:id="1"/>
    <w:p>
      <w:pPr>
        <w:pStyle w:val="18"/>
        <w:numPr>
          <w:ilvl w:val="0"/>
          <w:numId w:val="3"/>
        </w:numPr>
        <w:overflowPunct w:val="0"/>
        <w:spacing w:line="360" w:lineRule="auto"/>
        <w:ind w:firstLineChars="0"/>
        <w:rPr>
          <w:rFonts w:ascii="仿宋" w:hAnsi="仿宋" w:eastAsia="仿宋" w:cs="仿宋"/>
          <w:b/>
          <w:sz w:val="24"/>
          <w:shd w:val="clear" w:color="auto" w:fill="FFFFFF"/>
        </w:rPr>
      </w:pPr>
      <w:r>
        <w:rPr>
          <w:rFonts w:hint="eastAsia" w:ascii="仿宋" w:hAnsi="仿宋" w:eastAsia="仿宋" w:cs="仿宋"/>
          <w:b/>
          <w:sz w:val="24"/>
          <w:shd w:val="clear" w:color="auto" w:fill="FFFFFF"/>
        </w:rPr>
        <w:t>工作内容：</w:t>
      </w:r>
    </w:p>
    <w:p>
      <w:pPr>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sz w:val="24"/>
          <w:shd w:val="clear" w:color="auto" w:fill="FFFFFF"/>
        </w:rPr>
        <w:t>1、乙方按</w:t>
      </w:r>
      <w:r>
        <w:rPr>
          <w:rFonts w:hint="eastAsia" w:ascii="仿宋" w:hAnsi="仿宋" w:eastAsia="仿宋" w:cs="仿宋"/>
          <w:color w:val="000000" w:themeColor="text1"/>
          <w:sz w:val="24"/>
          <w:shd w:val="clear" w:color="auto" w:fill="FFFFFF"/>
          <w14:textFill>
            <w14:solidFill>
              <w14:schemeClr w14:val="tx1"/>
            </w14:solidFill>
          </w14:textFill>
        </w:rPr>
        <w:t>甲方要求，为甲方夜游项目提供创意、策划、灯光设计、彩灯设计有关的设计服务。</w:t>
      </w:r>
    </w:p>
    <w:p>
      <w:pPr>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14:textFill>
            <w14:solidFill>
              <w14:schemeClr w14:val="tx1"/>
            </w14:solidFill>
          </w14:textFill>
        </w:rPr>
        <w:t>2、乙方协助甲方设计本项目的各种灯组设计图、光影设计图、灯光氛围设计图、场地规划图、材质工艺说明、工程用电量、工程预算，但不包括广告宣传方面、视频数字内容制作的稿件设计。交稿文件</w:t>
      </w:r>
      <w:r>
        <w:rPr>
          <w:rFonts w:hint="eastAsia" w:ascii="仿宋" w:hAnsi="仿宋" w:eastAsia="仿宋" w:cs="仿宋"/>
          <w:color w:val="000000" w:themeColor="text1"/>
          <w:sz w:val="24"/>
          <w:shd w:val="clear" w:color="auto" w:fill="FFFFFF"/>
          <w:lang w:eastAsia="zh-Hans"/>
          <w14:textFill>
            <w14:solidFill>
              <w14:schemeClr w14:val="tx1"/>
            </w14:solidFill>
          </w14:textFill>
        </w:rPr>
        <w:t>可</w:t>
      </w:r>
      <w:r>
        <w:rPr>
          <w:rFonts w:hint="eastAsia" w:ascii="仿宋" w:hAnsi="仿宋" w:eastAsia="仿宋" w:cs="仿宋"/>
          <w:color w:val="000000" w:themeColor="text1"/>
          <w:sz w:val="24"/>
          <w:shd w:val="clear" w:color="auto" w:fill="FFFFFF"/>
          <w14:textFill>
            <w14:solidFill>
              <w14:schemeClr w14:val="tx1"/>
            </w14:solidFill>
          </w14:textFill>
        </w:rPr>
        <w:t>以纸质文件、PPT文件、WORD文件、EXCL文件等形式</w:t>
      </w:r>
      <w:r>
        <w:rPr>
          <w:rFonts w:hint="eastAsia" w:ascii="仿宋" w:hAnsi="仿宋" w:eastAsia="仿宋" w:cs="仿宋"/>
          <w:color w:val="000000" w:themeColor="text1"/>
          <w:sz w:val="24"/>
          <w:shd w:val="clear" w:color="auto" w:fill="FFFFFF"/>
          <w:lang w:eastAsia="zh-Hans"/>
          <w14:textFill>
            <w14:solidFill>
              <w14:schemeClr w14:val="tx1"/>
            </w14:solidFill>
          </w14:textFill>
        </w:rPr>
        <w:t>交付</w:t>
      </w:r>
      <w:r>
        <w:rPr>
          <w:rFonts w:hint="eastAsia" w:ascii="仿宋" w:hAnsi="仿宋" w:eastAsia="仿宋" w:cs="仿宋"/>
          <w:color w:val="000000" w:themeColor="text1"/>
          <w:sz w:val="24"/>
          <w:shd w:val="clear" w:color="auto" w:fill="FFFFFF"/>
          <w14:textFill>
            <w14:solidFill>
              <w14:schemeClr w14:val="tx1"/>
            </w14:solidFill>
          </w14:textFill>
        </w:rPr>
        <w:t>。</w:t>
      </w:r>
    </w:p>
    <w:p>
      <w:pPr>
        <w:overflowPunct w:val="0"/>
        <w:spacing w:line="360" w:lineRule="auto"/>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14:textFill>
            <w14:solidFill>
              <w14:schemeClr w14:val="tx1"/>
            </w14:solidFill>
          </w14:textFill>
        </w:rPr>
        <w:t>3、设计内容：</w:t>
      </w:r>
      <w:r>
        <w:rPr>
          <w:rFonts w:hint="eastAsia" w:ascii="仿宋" w:hAnsi="仿宋" w:eastAsia="仿宋" w:cs="仿宋"/>
          <w:color w:val="000000" w:themeColor="text1"/>
          <w:sz w:val="24"/>
          <w:shd w:val="clear" w:color="auto" w:fill="FFFFFF"/>
          <w:lang w:eastAsia="zh-Hans"/>
          <w14:textFill>
            <w14:solidFill>
              <w14:schemeClr w14:val="tx1"/>
            </w14:solidFill>
          </w14:textFill>
        </w:rPr>
        <w:t>以双方签字盖章的</w:t>
      </w:r>
      <w:r>
        <w:rPr>
          <w:rFonts w:hint="eastAsia" w:ascii="仿宋" w:hAnsi="仿宋" w:eastAsia="仿宋" w:cs="仿宋"/>
          <w:color w:val="000000" w:themeColor="text1"/>
          <w:sz w:val="24"/>
          <w:shd w:val="clear" w:color="auto" w:fill="FFFFFF"/>
          <w14:textFill>
            <w14:solidFill>
              <w14:schemeClr w14:val="tx1"/>
            </w14:solidFill>
          </w14:textFill>
        </w:rPr>
        <w:t>项目设计方案</w:t>
      </w:r>
      <w:r>
        <w:rPr>
          <w:rFonts w:hint="eastAsia" w:ascii="仿宋" w:hAnsi="仿宋" w:eastAsia="仿宋" w:cs="仿宋"/>
          <w:color w:val="000000" w:themeColor="text1"/>
          <w:sz w:val="24"/>
          <w:shd w:val="clear" w:color="auto" w:fill="FFFFFF"/>
          <w:lang w:eastAsia="zh-Hans"/>
          <w14:textFill>
            <w14:solidFill>
              <w14:schemeClr w14:val="tx1"/>
            </w14:solidFill>
          </w14:textFill>
        </w:rPr>
        <w:t>为准</w:t>
      </w:r>
      <w:r>
        <w:rPr>
          <w:rFonts w:hint="eastAsia" w:ascii="仿宋" w:hAnsi="仿宋" w:eastAsia="仿宋" w:cs="仿宋"/>
          <w:color w:val="000000" w:themeColor="text1"/>
          <w:sz w:val="24"/>
          <w:shd w:val="clear" w:color="auto" w:fill="FFFFFF"/>
          <w14:textFill>
            <w14:solidFill>
              <w14:schemeClr w14:val="tx1"/>
            </w14:solidFill>
          </w14:textFill>
        </w:rPr>
        <w:t>。</w:t>
      </w:r>
    </w:p>
    <w:p>
      <w:pPr>
        <w:numPr>
          <w:ilvl w:val="255"/>
          <w:numId w:val="0"/>
        </w:numPr>
        <w:overflowPunct w:val="0"/>
        <w:spacing w:line="360" w:lineRule="auto"/>
        <w:ind w:left="420"/>
        <w:rPr>
          <w:rFonts w:ascii="仿宋" w:hAnsi="仿宋" w:eastAsia="仿宋" w:cs="仿宋"/>
          <w:color w:val="000000" w:themeColor="text1"/>
          <w:sz w:val="24"/>
          <w:shd w:val="clear" w:color="auto" w:fill="FFFFFF"/>
          <w14:textFill>
            <w14:solidFill>
              <w14:schemeClr w14:val="tx1"/>
            </w14:solidFill>
          </w14:textFill>
        </w:rPr>
      </w:pPr>
    </w:p>
    <w:p>
      <w:pPr>
        <w:overflowPunct w:val="0"/>
        <w:spacing w:line="360" w:lineRule="auto"/>
        <w:ind w:firstLine="482" w:firstLineChars="200"/>
        <w:rPr>
          <w:rFonts w:ascii="仿宋" w:hAnsi="仿宋" w:eastAsia="仿宋" w:cs="仿宋"/>
          <w:b/>
          <w:color w:val="000000" w:themeColor="text1"/>
          <w:sz w:val="24"/>
          <w:shd w:val="clear" w:color="auto" w:fill="FFFFFF"/>
          <w14:textFill>
            <w14:solidFill>
              <w14:schemeClr w14:val="tx1"/>
            </w14:solidFill>
          </w14:textFill>
        </w:rPr>
      </w:pPr>
      <w:r>
        <w:rPr>
          <w:rFonts w:hint="eastAsia" w:ascii="仿宋" w:hAnsi="仿宋" w:eastAsia="仿宋" w:cs="仿宋"/>
          <w:b/>
          <w:color w:val="000000" w:themeColor="text1"/>
          <w:sz w:val="24"/>
          <w:shd w:val="clear" w:color="auto" w:fill="FFFFFF"/>
          <w14:textFill>
            <w14:solidFill>
              <w14:schemeClr w14:val="tx1"/>
            </w14:solidFill>
          </w14:textFill>
        </w:rPr>
        <w:t>二、合同期限：</w:t>
      </w:r>
    </w:p>
    <w:p>
      <w:pPr>
        <w:overflowPunct w:val="0"/>
        <w:spacing w:line="360" w:lineRule="auto"/>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14:textFill>
            <w14:solidFill>
              <w14:schemeClr w14:val="tx1"/>
            </w14:solidFill>
          </w14:textFill>
        </w:rPr>
        <w:t>自</w:t>
      </w:r>
      <w:r>
        <w:rPr>
          <w:rFonts w:hint="eastAsia" w:ascii="仿宋" w:hAnsi="仿宋" w:eastAsia="仿宋" w:cs="仿宋"/>
          <w:color w:val="000000" w:themeColor="text1"/>
          <w:sz w:val="24"/>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24"/>
          <w:u w:val="single"/>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年</w:t>
      </w:r>
      <w:r>
        <w:rPr>
          <w:rFonts w:hint="eastAsia" w:ascii="仿宋" w:hAnsi="仿宋" w:eastAsia="仿宋" w:cs="仿宋"/>
          <w:color w:val="000000" w:themeColor="text1"/>
          <w:sz w:val="24"/>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24"/>
          <w:u w:val="single"/>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月</w:t>
      </w:r>
      <w:r>
        <w:rPr>
          <w:rFonts w:hint="eastAsia" w:ascii="仿宋" w:hAnsi="仿宋" w:eastAsia="仿宋" w:cs="仿宋"/>
          <w:color w:val="000000" w:themeColor="text1"/>
          <w:sz w:val="24"/>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日起至</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年月</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日止（其中包含设计期、调整期、深化期，</w:t>
      </w:r>
      <w:r>
        <w:rPr>
          <w:rFonts w:hint="eastAsia" w:ascii="仿宋" w:hAnsi="仿宋" w:eastAsia="仿宋" w:cs="宋体"/>
          <w:sz w:val="24"/>
          <w:lang w:bidi="ar"/>
        </w:rPr>
        <w:t>修改时间依据修改工作量而定。若有相应延迟，以双方口头或书面商定时间为准</w:t>
      </w:r>
      <w:r>
        <w:rPr>
          <w:rFonts w:hint="eastAsia" w:ascii="仿宋" w:hAnsi="仿宋" w:eastAsia="仿宋" w:cs="仿宋"/>
          <w:color w:val="000000" w:themeColor="text1"/>
          <w:sz w:val="24"/>
          <w:shd w:val="clear" w:color="auto" w:fill="FFFFFF"/>
          <w14:textFill>
            <w14:solidFill>
              <w14:schemeClr w14:val="tx1"/>
            </w14:solidFill>
          </w14:textFill>
        </w:rPr>
        <w:t>。）</w:t>
      </w:r>
    </w:p>
    <w:p>
      <w:pPr>
        <w:overflowPunct w:val="0"/>
        <w:spacing w:line="360" w:lineRule="auto"/>
        <w:ind w:firstLine="480" w:firstLineChars="200"/>
        <w:rPr>
          <w:rFonts w:ascii="仿宋" w:hAnsi="仿宋" w:eastAsia="仿宋" w:cs="仿宋"/>
          <w:color w:val="000000" w:themeColor="text1"/>
          <w:sz w:val="24"/>
          <w:shd w:val="clear" w:color="auto" w:fill="FFFFFF"/>
          <w14:textFill>
            <w14:solidFill>
              <w14:schemeClr w14:val="tx1"/>
            </w14:solidFill>
          </w14:textFill>
        </w:rPr>
      </w:pPr>
    </w:p>
    <w:p>
      <w:pPr>
        <w:numPr>
          <w:ilvl w:val="0"/>
          <w:numId w:val="4"/>
        </w:numPr>
        <w:overflowPunct w:val="0"/>
        <w:spacing w:line="360" w:lineRule="auto"/>
        <w:ind w:firstLine="482" w:firstLineChars="200"/>
        <w:rPr>
          <w:rFonts w:ascii="仿宋" w:hAnsi="仿宋" w:eastAsia="仿宋" w:cs="仿宋"/>
          <w:b/>
          <w:bCs/>
          <w:color w:val="000000" w:themeColor="text1"/>
          <w:sz w:val="24"/>
          <w:shd w:val="clear" w:color="auto" w:fill="FFFFFF"/>
          <w14:textFill>
            <w14:solidFill>
              <w14:schemeClr w14:val="tx1"/>
            </w14:solidFill>
          </w14:textFill>
        </w:rPr>
      </w:pPr>
      <w:r>
        <w:rPr>
          <w:rFonts w:hint="eastAsia" w:ascii="仿宋" w:hAnsi="仿宋" w:eastAsia="仿宋" w:cs="仿宋"/>
          <w:b/>
          <w:bCs/>
          <w:color w:val="000000" w:themeColor="text1"/>
          <w:sz w:val="24"/>
          <w:shd w:val="clear" w:color="auto" w:fill="FFFFFF"/>
          <w14:textFill>
            <w14:solidFill>
              <w14:schemeClr w14:val="tx1"/>
            </w14:solidFill>
          </w14:textFill>
        </w:rPr>
        <w:t>收费标准：</w:t>
      </w:r>
    </w:p>
    <w:p>
      <w:pPr>
        <w:overflowPunct w:val="0"/>
        <w:spacing w:line="360" w:lineRule="auto"/>
        <w:ind w:firstLine="480" w:firstLineChars="200"/>
        <w:rPr>
          <w:rFonts w:ascii="仿宋" w:hAnsi="仿宋" w:eastAsia="仿宋" w:cs="仿宋"/>
          <w:b/>
          <w:bCs/>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合同总额</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元整</w:t>
      </w:r>
      <w:r>
        <w:rPr>
          <w:rFonts w:hint="eastAsia" w:ascii="仿宋" w:hAnsi="仿宋" w:eastAsia="仿宋" w:cs="仿宋"/>
          <w:color w:val="000000" w:themeColor="text1"/>
          <w:sz w:val="24"/>
          <w:shd w:val="clear" w:color="auto" w:fill="FFFFFF"/>
          <w14:textFill>
            <w14:solidFill>
              <w14:schemeClr w14:val="tx1"/>
            </w14:solidFill>
          </w14:textFill>
        </w:rPr>
        <w:t>【大写：】。（设计费为</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4"/>
          <w:shd w:val="clear" w:color="auto" w:fill="FFFFFF"/>
          <w14:textFill>
            <w14:solidFill>
              <w14:schemeClr w14:val="tx1"/>
            </w14:solidFill>
          </w14:textFill>
        </w:rPr>
        <w:t>含税价，乙方向甲方提供税率为1%的增值税专用发票）</w:t>
      </w:r>
    </w:p>
    <w:p>
      <w:pPr>
        <w:ind w:firstLine="480" w:firstLineChars="200"/>
        <w:rPr>
          <w:rFonts w:ascii="仿宋" w:hAnsi="仿宋" w:eastAsia="仿宋" w:cs="仿宋"/>
          <w:b/>
          <w:bCs/>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14:textFill>
            <w14:solidFill>
              <w14:schemeClr w14:val="tx1"/>
            </w14:solidFill>
          </w14:textFill>
        </w:rPr>
        <w:t>2、支付方式</w:t>
      </w:r>
      <w:r>
        <w:rPr>
          <w:rFonts w:hint="eastAsia" w:ascii="仿宋" w:hAnsi="仿宋" w:eastAsia="仿宋" w:cs="仿宋"/>
          <w:b/>
          <w:bCs/>
          <w:color w:val="000000" w:themeColor="text1"/>
          <w:sz w:val="24"/>
          <w:shd w:val="clear" w:color="auto" w:fill="FFFFFF"/>
          <w14:textFill>
            <w14:solidFill>
              <w14:schemeClr w14:val="tx1"/>
            </w14:solidFill>
          </w14:textFill>
        </w:rPr>
        <w:t>：</w:t>
      </w:r>
    </w:p>
    <w:p>
      <w:pPr>
        <w:spacing w:line="360" w:lineRule="auto"/>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lang w:eastAsia="zh-Hans"/>
          <w14:textFill>
            <w14:solidFill>
              <w14:schemeClr w14:val="tx1"/>
            </w14:solidFill>
          </w14:textFill>
        </w:rPr>
        <w:t>第一次付款</w:t>
      </w:r>
      <w:r>
        <w:rPr>
          <w:rFonts w:ascii="仿宋" w:hAnsi="仿宋" w:eastAsia="仿宋" w:cs="仿宋"/>
          <w:color w:val="000000" w:themeColor="text1"/>
          <w:sz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hd w:val="clear" w:color="auto" w:fill="FFFFFF"/>
          <w14:textFill>
            <w14:solidFill>
              <w14:schemeClr w14:val="tx1"/>
            </w14:solidFill>
          </w14:textFill>
        </w:rPr>
        <w:t>合同</w:t>
      </w:r>
      <w:r>
        <w:rPr>
          <w:rFonts w:hint="eastAsia" w:ascii="仿宋" w:hAnsi="仿宋" w:eastAsia="仿宋" w:cs="仿宋"/>
          <w:color w:val="000000" w:themeColor="text1"/>
          <w:sz w:val="24"/>
          <w:shd w:val="clear" w:color="auto" w:fill="FFFFFF"/>
          <w:lang w:eastAsia="zh-Hans"/>
          <w14:textFill>
            <w14:solidFill>
              <w14:schemeClr w14:val="tx1"/>
            </w14:solidFill>
          </w14:textFill>
        </w:rPr>
        <w:t>签订</w:t>
      </w:r>
      <w:r>
        <w:rPr>
          <w:rFonts w:ascii="仿宋" w:hAnsi="仿宋" w:eastAsia="仿宋" w:cs="仿宋"/>
          <w:color w:val="000000" w:themeColor="text1"/>
          <w:sz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hd w:val="clear" w:color="auto" w:fill="FFFFFF"/>
          <w:lang w:eastAsia="zh-Hans"/>
          <w14:textFill>
            <w14:solidFill>
              <w14:schemeClr w14:val="tx1"/>
            </w14:solidFill>
          </w14:textFill>
        </w:rPr>
        <w:t>甲方在</w:t>
      </w:r>
      <w:r>
        <w:rPr>
          <w:rFonts w:hint="eastAsia" w:ascii="仿宋" w:hAnsi="仿宋" w:eastAsia="仿宋" w:cs="仿宋"/>
          <w:color w:val="000000" w:themeColor="text1"/>
          <w:sz w:val="24"/>
          <w:shd w:val="clear" w:color="auto" w:fill="FFFFFF"/>
          <w14:textFill>
            <w14:solidFill>
              <w14:schemeClr w14:val="tx1"/>
            </w14:solidFill>
          </w14:textFill>
        </w:rPr>
        <w:t>收到乙方相应额度发票后</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hd w:val="clear" w:color="auto" w:fill="FFFFFF"/>
          <w14:textFill>
            <w14:solidFill>
              <w14:schemeClr w14:val="tx1"/>
            </w14:solidFill>
          </w14:textFill>
        </w:rPr>
        <w:t>个工作日内，甲方向乙方支付</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合同总额</w:t>
      </w:r>
      <w:r>
        <w:rPr>
          <w:rFonts w:hint="eastAsia" w:ascii="仿宋" w:hAnsi="仿宋" w:eastAsia="仿宋" w:cs="仿宋"/>
          <w:color w:val="000000" w:themeColor="text1"/>
          <w:sz w:val="24"/>
          <w:shd w:val="clear" w:color="auto" w:fill="FFFFFF"/>
          <w:lang w:eastAsia="zh-Hans"/>
          <w14:textFill>
            <w14:solidFill>
              <w14:schemeClr w14:val="tx1"/>
            </w14:solidFill>
          </w14:textFill>
        </w:rPr>
        <w:t>的</w:t>
      </w:r>
      <w:r>
        <w:rPr>
          <w:rFonts w:hint="eastAsia" w:ascii="仿宋" w:hAnsi="仿宋" w:eastAsia="仿宋" w:cs="仿宋"/>
          <w:color w:val="000000" w:themeColor="text1"/>
          <w:sz w:val="24"/>
          <w:u w:val="single"/>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24"/>
          <w:u w:val="single"/>
          <w:shd w:val="clear" w:color="auto" w:fill="FFFFFF"/>
          <w14:textFill>
            <w14:solidFill>
              <w14:schemeClr w14:val="tx1"/>
            </w14:solidFill>
          </w14:textFill>
        </w:rPr>
        <w:t>%</w:t>
      </w:r>
      <w:r>
        <w:rPr>
          <w:rFonts w:hint="eastAsia" w:ascii="仿宋" w:hAnsi="仿宋" w:eastAsia="仿宋" w:cs="仿宋"/>
          <w:color w:val="000000" w:themeColor="text1"/>
          <w:sz w:val="24"/>
          <w:shd w:val="clear" w:color="auto" w:fill="FFFFFF"/>
          <w14:textFill>
            <w14:solidFill>
              <w14:schemeClr w14:val="tx1"/>
            </w14:solidFill>
          </w14:textFill>
        </w:rPr>
        <w:t>；</w:t>
      </w:r>
    </w:p>
    <w:p>
      <w:pPr>
        <w:spacing w:line="360" w:lineRule="auto"/>
        <w:ind w:firstLine="480" w:firstLineChars="200"/>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lang w:eastAsia="zh-Hans"/>
          <w14:textFill>
            <w14:solidFill>
              <w14:schemeClr w14:val="tx1"/>
            </w14:solidFill>
          </w14:textFill>
        </w:rPr>
        <w:t>第</w:t>
      </w:r>
      <w:r>
        <w:rPr>
          <w:rFonts w:hint="eastAsia" w:ascii="仿宋" w:hAnsi="仿宋" w:eastAsia="仿宋" w:cs="仿宋"/>
          <w:color w:val="000000" w:themeColor="text1"/>
          <w:sz w:val="24"/>
          <w:shd w:val="clear" w:color="auto" w:fill="FFFFFF"/>
          <w14:textFill>
            <w14:solidFill>
              <w14:schemeClr w14:val="tx1"/>
            </w14:solidFill>
          </w14:textFill>
        </w:rPr>
        <w:t>二</w:t>
      </w:r>
      <w:r>
        <w:rPr>
          <w:rFonts w:hint="eastAsia" w:ascii="仿宋" w:hAnsi="仿宋" w:eastAsia="仿宋" w:cs="仿宋"/>
          <w:color w:val="000000" w:themeColor="text1"/>
          <w:sz w:val="24"/>
          <w:shd w:val="clear" w:color="auto" w:fill="FFFFFF"/>
          <w:lang w:eastAsia="zh-Hans"/>
          <w14:textFill>
            <w14:solidFill>
              <w14:schemeClr w14:val="tx1"/>
            </w14:solidFill>
          </w14:textFill>
        </w:rPr>
        <w:t>次付款</w:t>
      </w:r>
      <w:r>
        <w:rPr>
          <w:rFonts w:ascii="仿宋" w:hAnsi="仿宋" w:eastAsia="仿宋" w:cs="仿宋"/>
          <w:color w:val="000000" w:themeColor="text1"/>
          <w:sz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hd w:val="clear" w:color="auto" w:fill="FFFFFF"/>
          <w14:textFill>
            <w14:solidFill>
              <w14:schemeClr w14:val="tx1"/>
            </w14:solidFill>
          </w14:textFill>
        </w:rPr>
        <w:t>全套设计图完成并</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经</w:t>
      </w:r>
      <w:r>
        <w:rPr>
          <w:rFonts w:hint="eastAsia" w:ascii="仿宋" w:hAnsi="仿宋" w:eastAsia="仿宋" w:cs="仿宋"/>
          <w:color w:val="000000" w:themeColor="text1"/>
          <w:sz w:val="24"/>
          <w:shd w:val="clear" w:color="auto" w:fill="FFFFFF"/>
          <w14:textFill>
            <w14:solidFill>
              <w14:schemeClr w14:val="tx1"/>
            </w14:solidFill>
          </w14:textFill>
        </w:rPr>
        <w:t>甲方</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评审通过后</w:t>
      </w:r>
      <w:r>
        <w:rPr>
          <w:rFonts w:ascii="仿宋" w:hAnsi="仿宋" w:eastAsia="仿宋" w:cs="仿宋"/>
          <w:color w:val="000000" w:themeColor="text1"/>
          <w:sz w:val="24"/>
          <w:shd w:val="clear" w:color="auto" w:fill="FFFFFF"/>
          <w14:textFill>
            <w14:solidFill>
              <w14:schemeClr w14:val="tx1"/>
            </w14:solidFill>
          </w14:textFill>
        </w:rPr>
        <w:t>，</w:t>
      </w:r>
      <w:r>
        <w:rPr>
          <w:rFonts w:hint="eastAsia" w:ascii="仿宋" w:hAnsi="仿宋" w:eastAsia="仿宋" w:cs="仿宋"/>
          <w:color w:val="000000" w:themeColor="text1"/>
          <w:sz w:val="24"/>
          <w:shd w:val="clear" w:color="auto" w:fill="FFFFFF"/>
          <w:lang w:eastAsia="zh-Hans"/>
          <w14:textFill>
            <w14:solidFill>
              <w14:schemeClr w14:val="tx1"/>
            </w14:solidFill>
          </w14:textFill>
        </w:rPr>
        <w:t>甲方在</w:t>
      </w:r>
      <w:r>
        <w:rPr>
          <w:rFonts w:hint="eastAsia" w:ascii="仿宋" w:hAnsi="仿宋" w:eastAsia="仿宋" w:cs="仿宋"/>
          <w:color w:val="000000" w:themeColor="text1"/>
          <w:sz w:val="24"/>
          <w:shd w:val="clear" w:color="auto" w:fill="FFFFFF"/>
          <w14:textFill>
            <w14:solidFill>
              <w14:schemeClr w14:val="tx1"/>
            </w14:solidFill>
          </w14:textFill>
        </w:rPr>
        <w:t>收到乙方相应额度发票后</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hd w:val="clear" w:color="auto" w:fill="FFFFFF"/>
          <w14:textFill>
            <w14:solidFill>
              <w14:schemeClr w14:val="tx1"/>
            </w14:solidFill>
          </w14:textFill>
        </w:rPr>
        <w:t>个工作日内，甲方向乙方支付</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合同总额</w:t>
      </w:r>
      <w:r>
        <w:rPr>
          <w:rFonts w:hint="eastAsia" w:ascii="仿宋" w:hAnsi="仿宋" w:eastAsia="仿宋" w:cs="仿宋"/>
          <w:color w:val="000000" w:themeColor="text1"/>
          <w:sz w:val="24"/>
          <w:shd w:val="clear" w:color="auto" w:fill="FFFFFF"/>
          <w:lang w:eastAsia="zh-Hans"/>
          <w14:textFill>
            <w14:solidFill>
              <w14:schemeClr w14:val="tx1"/>
            </w14:solidFill>
          </w14:textFill>
        </w:rPr>
        <w:t>的</w:t>
      </w:r>
      <w:r>
        <w:rPr>
          <w:rFonts w:hint="eastAsia" w:ascii="仿宋" w:hAnsi="仿宋" w:eastAsia="仿宋" w:cs="仿宋"/>
          <w:color w:val="000000" w:themeColor="text1"/>
          <w:sz w:val="24"/>
          <w:u w:val="single"/>
          <w:shd w:val="clear" w:color="auto" w:fill="FFFFFF"/>
          <w14:textFill>
            <w14:solidFill>
              <w14:schemeClr w14:val="tx1"/>
            </w14:solidFill>
          </w14:textFill>
        </w:rPr>
        <w:t>40%</w:t>
      </w:r>
      <w:r>
        <w:rPr>
          <w:rFonts w:hint="eastAsia" w:ascii="仿宋" w:hAnsi="仿宋" w:eastAsia="仿宋" w:cs="仿宋"/>
          <w:color w:val="000000" w:themeColor="text1"/>
          <w:sz w:val="24"/>
          <w:shd w:val="clear" w:color="auto" w:fill="FFFFFF"/>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u w:val="single"/>
          <w:shd w:val="clear" w:color="auto" w:fill="FFFFFF"/>
          <w:lang w:eastAsia="zh-CN"/>
          <w14:textFill>
            <w14:solidFill>
              <w14:schemeClr w14:val="tx1"/>
            </w14:solidFill>
          </w14:textFill>
        </w:rPr>
      </w:pPr>
      <w:r>
        <w:rPr>
          <w:rFonts w:hint="eastAsia" w:ascii="仿宋" w:hAnsi="仿宋" w:eastAsia="仿宋" w:cs="仿宋"/>
          <w:color w:val="000000" w:themeColor="text1"/>
          <w:sz w:val="24"/>
          <w:shd w:val="clear" w:color="auto" w:fill="FFFFFF"/>
          <w:lang w:eastAsia="zh-Hans"/>
          <w14:textFill>
            <w14:solidFill>
              <w14:schemeClr w14:val="tx1"/>
            </w14:solidFill>
          </w14:textFill>
        </w:rPr>
        <w:t>第</w:t>
      </w:r>
      <w:r>
        <w:rPr>
          <w:rFonts w:hint="eastAsia" w:ascii="仿宋" w:hAnsi="仿宋" w:eastAsia="仿宋" w:cs="仿宋"/>
          <w:color w:val="000000" w:themeColor="text1"/>
          <w:sz w:val="24"/>
          <w:shd w:val="clear" w:color="auto" w:fill="FFFFFF"/>
          <w14:textFill>
            <w14:solidFill>
              <w14:schemeClr w14:val="tx1"/>
            </w14:solidFill>
          </w14:textFill>
        </w:rPr>
        <w:t>三</w:t>
      </w:r>
      <w:r>
        <w:rPr>
          <w:rFonts w:hint="eastAsia" w:ascii="仿宋" w:hAnsi="仿宋" w:eastAsia="仿宋" w:cs="仿宋"/>
          <w:color w:val="000000" w:themeColor="text1"/>
          <w:sz w:val="24"/>
          <w:shd w:val="clear" w:color="auto" w:fill="FFFFFF"/>
          <w:lang w:eastAsia="zh-Hans"/>
          <w14:textFill>
            <w14:solidFill>
              <w14:schemeClr w14:val="tx1"/>
            </w14:solidFill>
          </w14:textFill>
        </w:rPr>
        <w:t>次付款</w:t>
      </w:r>
      <w:r>
        <w:rPr>
          <w:rFonts w:ascii="仿宋" w:hAnsi="仿宋" w:eastAsia="仿宋" w:cs="仿宋"/>
          <w:color w:val="000000" w:themeColor="text1"/>
          <w:sz w:val="24"/>
          <w:shd w:val="clear" w:color="auto" w:fill="FFFFFF"/>
          <w:lang w:eastAsia="zh-Hans"/>
          <w14:textFill>
            <w14:solidFill>
              <w14:schemeClr w14:val="tx1"/>
            </w14:solidFill>
          </w14:textFill>
        </w:rPr>
        <w:t>：</w:t>
      </w:r>
      <w:r>
        <w:rPr>
          <w:rFonts w:hint="eastAsia" w:ascii="仿宋" w:hAnsi="仿宋" w:eastAsia="仿宋" w:cs="仿宋"/>
          <w:sz w:val="24"/>
          <w:shd w:val="clear" w:color="auto" w:fill="FFFFFF"/>
        </w:rPr>
        <w:t>甲方项目施工完毕且亮灯开放园区</w:t>
      </w:r>
      <w:r>
        <w:rPr>
          <w:rFonts w:ascii="仿宋" w:hAnsi="仿宋" w:eastAsia="仿宋" w:cs="仿宋"/>
          <w:sz w:val="24"/>
          <w:u w:val="single"/>
          <w:shd w:val="clear" w:color="auto" w:fill="FFFFFF"/>
        </w:rPr>
        <w:t>5</w:t>
      </w:r>
      <w:r>
        <w:rPr>
          <w:rFonts w:ascii="仿宋" w:hAnsi="仿宋" w:eastAsia="仿宋" w:cs="仿宋"/>
          <w:sz w:val="24"/>
          <w:shd w:val="clear" w:color="auto" w:fill="FFFFFF"/>
        </w:rPr>
        <w:t>天后</w:t>
      </w:r>
      <w:r>
        <w:rPr>
          <w:rFonts w:ascii="仿宋" w:hAnsi="仿宋" w:eastAsia="仿宋" w:cs="仿宋"/>
          <w:color w:val="000000" w:themeColor="text1"/>
          <w:sz w:val="24"/>
          <w:shd w:val="clear" w:color="auto" w:fill="FFFFFF"/>
          <w14:textFill>
            <w14:solidFill>
              <w14:schemeClr w14:val="tx1"/>
            </w14:solidFill>
          </w14:textFill>
        </w:rPr>
        <w:t>，</w:t>
      </w:r>
      <w:r>
        <w:rPr>
          <w:rFonts w:hint="eastAsia" w:ascii="仿宋" w:hAnsi="仿宋" w:eastAsia="仿宋" w:cs="仿宋"/>
          <w:color w:val="000000" w:themeColor="text1"/>
          <w:sz w:val="24"/>
          <w:shd w:val="clear" w:color="auto" w:fill="FFFFFF"/>
          <w14:textFill>
            <w14:solidFill>
              <w14:schemeClr w14:val="tx1"/>
            </w14:solidFill>
          </w14:textFill>
        </w:rPr>
        <w:t>且在乙方交付全套设计图后付款最长期限不得超过</w:t>
      </w:r>
      <w:r>
        <w:rPr>
          <w:rFonts w:hint="eastAsia" w:ascii="仿宋" w:hAnsi="仿宋" w:eastAsia="仿宋" w:cs="仿宋"/>
          <w:color w:val="000000" w:themeColor="text1"/>
          <w:sz w:val="24"/>
          <w:u w:val="single"/>
          <w:shd w:val="clear" w:color="auto" w:fill="FFFFFF"/>
          <w14:textFill>
            <w14:solidFill>
              <w14:schemeClr w14:val="tx1"/>
            </w14:solidFill>
          </w14:textFill>
        </w:rPr>
        <w:t>6</w:t>
      </w:r>
      <w:r>
        <w:rPr>
          <w:rFonts w:hint="eastAsia" w:ascii="仿宋" w:hAnsi="仿宋" w:eastAsia="仿宋" w:cs="仿宋"/>
          <w:color w:val="000000" w:themeColor="text1"/>
          <w:sz w:val="24"/>
          <w:shd w:val="clear" w:color="auto" w:fill="FFFFFF"/>
          <w14:textFill>
            <w14:solidFill>
              <w14:schemeClr w14:val="tx1"/>
            </w14:solidFill>
          </w14:textFill>
        </w:rPr>
        <w:t>个月。</w:t>
      </w:r>
      <w:r>
        <w:rPr>
          <w:rFonts w:hint="eastAsia" w:ascii="仿宋" w:hAnsi="仿宋" w:eastAsia="仿宋" w:cs="仿宋"/>
          <w:color w:val="000000" w:themeColor="text1"/>
          <w:sz w:val="24"/>
          <w:shd w:val="clear" w:color="auto" w:fill="FFFFFF"/>
          <w:lang w:eastAsia="zh-Hans"/>
          <w14:textFill>
            <w14:solidFill>
              <w14:schemeClr w14:val="tx1"/>
            </w14:solidFill>
          </w14:textFill>
        </w:rPr>
        <w:t>甲方在</w:t>
      </w:r>
      <w:r>
        <w:rPr>
          <w:rFonts w:hint="eastAsia" w:ascii="仿宋" w:hAnsi="仿宋" w:eastAsia="仿宋" w:cs="仿宋"/>
          <w:color w:val="000000" w:themeColor="text1"/>
          <w:sz w:val="24"/>
          <w:shd w:val="clear" w:color="auto" w:fill="FFFFFF"/>
          <w14:textFill>
            <w14:solidFill>
              <w14:schemeClr w14:val="tx1"/>
            </w14:solidFill>
          </w14:textFill>
        </w:rPr>
        <w:t>收到乙方相应额度发票后</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hd w:val="clear" w:color="auto" w:fill="FFFFFF"/>
          <w14:textFill>
            <w14:solidFill>
              <w14:schemeClr w14:val="tx1"/>
            </w14:solidFill>
          </w14:textFill>
        </w:rPr>
        <w:t>个工作日内，甲方向乙方支付</w:t>
      </w:r>
      <w:r>
        <w:rPr>
          <w:rFonts w:hint="eastAsia" w:ascii="仿宋" w:hAnsi="仿宋" w:eastAsia="仿宋" w:cs="仿宋"/>
          <w:color w:val="000000" w:themeColor="text1"/>
          <w:sz w:val="24"/>
          <w:shd w:val="clear" w:color="auto" w:fill="FFFFFF"/>
          <w:lang w:val="en-US" w:eastAsia="zh-CN"/>
          <w14:textFill>
            <w14:solidFill>
              <w14:schemeClr w14:val="tx1"/>
            </w14:solidFill>
          </w14:textFill>
        </w:rPr>
        <w:t>合同总额</w:t>
      </w:r>
      <w:r>
        <w:rPr>
          <w:rFonts w:hint="eastAsia" w:ascii="仿宋" w:hAnsi="仿宋" w:eastAsia="仿宋" w:cs="仿宋"/>
          <w:color w:val="000000" w:themeColor="text1"/>
          <w:sz w:val="24"/>
          <w:shd w:val="clear" w:color="auto" w:fill="FFFFFF"/>
          <w:lang w:eastAsia="zh-Hans"/>
          <w14:textFill>
            <w14:solidFill>
              <w14:schemeClr w14:val="tx1"/>
            </w14:solidFill>
          </w14:textFill>
        </w:rPr>
        <w:t>的</w:t>
      </w:r>
      <w:r>
        <w:rPr>
          <w:rFonts w:hint="eastAsia" w:ascii="仿宋" w:hAnsi="仿宋" w:eastAsia="仿宋" w:cs="仿宋"/>
          <w:color w:val="000000" w:themeColor="text1"/>
          <w:sz w:val="24"/>
          <w:u w:val="single"/>
          <w:shd w:val="clear" w:color="auto" w:fill="FFFFFF"/>
          <w:lang w:val="en-US" w:eastAsia="zh-CN"/>
          <w14:textFill>
            <w14:solidFill>
              <w14:schemeClr w14:val="tx1"/>
            </w14:solidFill>
          </w14:textFill>
        </w:rPr>
        <w:t>27</w:t>
      </w:r>
      <w:r>
        <w:rPr>
          <w:rFonts w:hint="eastAsia" w:ascii="仿宋" w:hAnsi="仿宋" w:eastAsia="仿宋" w:cs="仿宋"/>
          <w:color w:val="000000" w:themeColor="text1"/>
          <w:sz w:val="24"/>
          <w:u w:val="single"/>
          <w:shd w:val="clear" w:color="auto" w:fill="FFFFFF"/>
          <w14:textFill>
            <w14:solidFill>
              <w14:schemeClr w14:val="tx1"/>
            </w14:solidFill>
          </w14:textFill>
        </w:rPr>
        <w:t>%</w:t>
      </w:r>
      <w:r>
        <w:rPr>
          <w:rFonts w:hint="eastAsia" w:ascii="仿宋" w:hAnsi="仿宋" w:eastAsia="仿宋" w:cs="仿宋"/>
          <w:color w:val="000000" w:themeColor="text1"/>
          <w:sz w:val="24"/>
          <w:u w:val="single"/>
          <w:shd w:val="clear" w:color="auto" w:fill="FFFFFF"/>
          <w:lang w:eastAsia="zh-CN"/>
          <w14:textFill>
            <w14:solidFill>
              <w14:schemeClr w14:val="tx1"/>
            </w14:solidFill>
          </w14:textFill>
        </w:rPr>
        <w:t>。</w:t>
      </w:r>
    </w:p>
    <w:p>
      <w:pPr>
        <w:spacing w:line="360" w:lineRule="auto"/>
        <w:ind w:firstLine="480" w:firstLineChars="200"/>
        <w:rPr>
          <w:rFonts w:hint="default" w:ascii="仿宋" w:hAnsi="仿宋" w:eastAsia="仿宋" w:cs="仿宋"/>
          <w:color w:val="000000" w:themeColor="text1"/>
          <w:sz w:val="24"/>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u w:val="single"/>
          <w:shd w:val="clear" w:color="auto" w:fill="FFFFFF"/>
          <w:lang w:val="en-US" w:eastAsia="zh-CN"/>
          <w14:textFill>
            <w14:solidFill>
              <w14:schemeClr w14:val="tx1"/>
            </w14:solidFill>
          </w14:textFill>
        </w:rPr>
        <w:t>第四次付款：剩余合同总额的3%作为质保金，待甲方评审通过之日起12个月到期后，15个工作日内无息向乙方支付。</w:t>
      </w:r>
    </w:p>
    <w:p>
      <w:pPr>
        <w:pStyle w:val="3"/>
        <w:adjustRightInd w:val="0"/>
        <w:snapToGrid w:val="0"/>
        <w:spacing w:line="480" w:lineRule="exact"/>
        <w:ind w:left="480" w:firstLine="0" w:firstLineChars="0"/>
        <w:rPr>
          <w:rFonts w:ascii="仿宋" w:hAnsi="仿宋" w:eastAsia="仿宋" w:cs="仿宋"/>
          <w:color w:val="000000" w:themeColor="text1"/>
          <w:sz w:val="24"/>
          <w:szCs w:val="24"/>
          <w:shd w:val="clear" w:color="auto" w:fill="FFFFFF"/>
          <w:lang w:eastAsia="zh-Hans"/>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Hans"/>
          <w14:textFill>
            <w14:solidFill>
              <w14:schemeClr w14:val="tx1"/>
            </w14:solidFill>
          </w14:textFill>
        </w:rPr>
        <w:t>3、甲方每次付款前</w:t>
      </w:r>
      <w:r>
        <w:rPr>
          <w:rFonts w:ascii="仿宋" w:hAnsi="仿宋" w:eastAsia="仿宋" w:cs="仿宋"/>
          <w:color w:val="000000" w:themeColor="text1"/>
          <w:sz w:val="24"/>
          <w:szCs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zCs w:val="24"/>
          <w:shd w:val="clear" w:color="auto" w:fill="FFFFFF"/>
          <w:lang w:eastAsia="zh-Hans"/>
          <w14:textFill>
            <w14:solidFill>
              <w14:schemeClr w14:val="tx1"/>
            </w14:solidFill>
          </w14:textFill>
        </w:rPr>
        <w:t>乙方须提前向甲方出具符合甲方要求的</w:t>
      </w:r>
      <w:r>
        <w:rPr>
          <w:rFonts w:ascii="仿宋" w:hAnsi="仿宋" w:eastAsia="仿宋" w:cs="仿宋"/>
          <w:color w:val="000000" w:themeColor="text1"/>
          <w:sz w:val="24"/>
          <w:szCs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zCs w:val="24"/>
          <w:shd w:val="clear" w:color="auto" w:fill="FFFFFF"/>
          <w:lang w:eastAsia="zh-Hans"/>
          <w14:textFill>
            <w14:solidFill>
              <w14:schemeClr w14:val="tx1"/>
            </w14:solidFill>
          </w14:textFill>
        </w:rPr>
        <w:t>合法</w:t>
      </w:r>
      <w:r>
        <w:rPr>
          <w:rFonts w:ascii="仿宋" w:hAnsi="仿宋" w:eastAsia="仿宋" w:cs="仿宋"/>
          <w:color w:val="000000" w:themeColor="text1"/>
          <w:sz w:val="24"/>
          <w:szCs w:val="24"/>
          <w:shd w:val="clear" w:color="auto" w:fill="FFFFFF"/>
          <w:lang w:eastAsia="zh-Hans"/>
          <w14:textFill>
            <w14:solidFill>
              <w14:schemeClr w14:val="tx1"/>
            </w14:solidFill>
          </w14:textFill>
        </w:rPr>
        <w:t>、</w:t>
      </w:r>
      <w:r>
        <w:rPr>
          <w:rFonts w:hint="eastAsia" w:ascii="仿宋" w:hAnsi="仿宋" w:eastAsia="仿宋" w:cs="仿宋"/>
          <w:color w:val="000000" w:themeColor="text1"/>
          <w:sz w:val="24"/>
          <w:szCs w:val="24"/>
          <w:shd w:val="clear" w:color="auto" w:fill="FFFFFF"/>
          <w:lang w:eastAsia="zh-Hans"/>
          <w14:textFill>
            <w14:solidFill>
              <w14:schemeClr w14:val="tx1"/>
            </w14:solidFill>
          </w14:textFill>
        </w:rPr>
        <w:t>有效的增</w:t>
      </w:r>
    </w:p>
    <w:p>
      <w:pPr>
        <w:pStyle w:val="3"/>
        <w:adjustRightInd w:val="0"/>
        <w:snapToGrid w:val="0"/>
        <w:spacing w:line="480" w:lineRule="exact"/>
        <w:ind w:firstLine="0" w:firstLineChars="0"/>
        <w:rPr>
          <w:rFonts w:ascii="仿宋" w:hAnsi="仿宋" w:eastAsia="仿宋" w:cs="仿宋"/>
          <w:color w:val="000000" w:themeColor="text1"/>
          <w:sz w:val="24"/>
          <w:szCs w:val="24"/>
          <w:shd w:val="clear" w:color="auto" w:fill="FFFFFF"/>
          <w:lang w:eastAsia="zh-Hans"/>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Hans"/>
          <w14:textFill>
            <w14:solidFill>
              <w14:schemeClr w14:val="tx1"/>
            </w14:solidFill>
          </w14:textFill>
        </w:rPr>
        <w:t>值税发票。</w:t>
      </w:r>
    </w:p>
    <w:p>
      <w:pPr>
        <w:pStyle w:val="4"/>
        <w:spacing w:after="0" w:line="560" w:lineRule="exact"/>
        <w:ind w:firstLine="480" w:firstLineChars="200"/>
        <w:rPr>
          <w:rFonts w:ascii="仿宋" w:hAnsi="仿宋" w:eastAsia="仿宋"/>
          <w:sz w:val="24"/>
        </w:rPr>
      </w:pPr>
      <w:r>
        <w:rPr>
          <w:rFonts w:hint="eastAsia" w:ascii="仿宋" w:hAnsi="仿宋" w:eastAsia="仿宋"/>
          <w:sz w:val="24"/>
        </w:rPr>
        <w:t xml:space="preserve">4、甲方开票信息：  </w:t>
      </w:r>
    </w:p>
    <w:p>
      <w:pPr>
        <w:pStyle w:val="4"/>
        <w:spacing w:after="0" w:line="560" w:lineRule="exact"/>
        <w:ind w:firstLine="480" w:firstLineChars="200"/>
        <w:rPr>
          <w:rFonts w:ascii="仿宋" w:hAnsi="仿宋" w:eastAsia="仿宋"/>
          <w:sz w:val="24"/>
        </w:rPr>
      </w:pPr>
      <w:r>
        <w:rPr>
          <w:rFonts w:hint="eastAsia" w:ascii="仿宋" w:hAnsi="仿宋" w:eastAsia="仿宋"/>
          <w:sz w:val="24"/>
        </w:rPr>
        <w:t xml:space="preserve">公司名称： </w:t>
      </w:r>
    </w:p>
    <w:p>
      <w:pPr>
        <w:pStyle w:val="4"/>
        <w:spacing w:after="0" w:line="560" w:lineRule="exact"/>
        <w:ind w:firstLine="480" w:firstLineChars="200"/>
        <w:rPr>
          <w:rFonts w:ascii="仿宋" w:hAnsi="仿宋" w:eastAsia="仿宋"/>
          <w:sz w:val="24"/>
        </w:rPr>
      </w:pPr>
      <w:r>
        <w:rPr>
          <w:rFonts w:hint="eastAsia" w:ascii="仿宋" w:hAnsi="仿宋" w:eastAsia="仿宋"/>
          <w:sz w:val="24"/>
        </w:rPr>
        <w:t xml:space="preserve">统一社会信用代码： </w:t>
      </w:r>
    </w:p>
    <w:p>
      <w:pPr>
        <w:pStyle w:val="4"/>
        <w:spacing w:after="0" w:line="560" w:lineRule="exact"/>
        <w:ind w:firstLine="480" w:firstLineChars="200"/>
        <w:rPr>
          <w:rFonts w:ascii="仿宋" w:hAnsi="仿宋" w:eastAsia="仿宋"/>
          <w:sz w:val="24"/>
        </w:rPr>
      </w:pPr>
      <w:r>
        <w:rPr>
          <w:rFonts w:hint="eastAsia" w:ascii="仿宋" w:hAnsi="仿宋" w:eastAsia="仿宋"/>
          <w:sz w:val="24"/>
        </w:rPr>
        <w:t>开户银行：</w:t>
      </w:r>
    </w:p>
    <w:p>
      <w:pPr>
        <w:pStyle w:val="4"/>
        <w:spacing w:after="0" w:line="560" w:lineRule="exact"/>
        <w:ind w:firstLine="480" w:firstLineChars="200"/>
        <w:rPr>
          <w:rFonts w:ascii="仿宋" w:hAnsi="仿宋" w:eastAsia="仿宋"/>
          <w:sz w:val="24"/>
        </w:rPr>
      </w:pPr>
      <w:r>
        <w:rPr>
          <w:rFonts w:hint="eastAsia" w:ascii="仿宋" w:hAnsi="仿宋" w:eastAsia="仿宋"/>
          <w:sz w:val="24"/>
        </w:rPr>
        <w:t>银行账户：</w:t>
      </w:r>
    </w:p>
    <w:p>
      <w:pPr>
        <w:pStyle w:val="4"/>
        <w:spacing w:after="0" w:line="560" w:lineRule="exact"/>
        <w:ind w:firstLine="482" w:firstLineChars="200"/>
        <w:rPr>
          <w:rFonts w:hint="default" w:ascii="仿宋" w:hAnsi="仿宋" w:eastAsia="仿宋"/>
          <w:b/>
          <w:bCs/>
          <w:sz w:val="24"/>
          <w:lang w:val="en-US" w:eastAsia="zh-Hans"/>
        </w:rPr>
      </w:pPr>
      <w:r>
        <w:rPr>
          <w:rFonts w:hint="default" w:ascii="仿宋" w:hAnsi="仿宋" w:eastAsia="仿宋"/>
          <w:b/>
          <w:bCs/>
          <w:sz w:val="24"/>
        </w:rPr>
        <w:t>5</w:t>
      </w:r>
      <w:r>
        <w:rPr>
          <w:rFonts w:hint="eastAsia" w:ascii="仿宋" w:hAnsi="仿宋" w:eastAsia="仿宋"/>
          <w:b/>
          <w:bCs/>
          <w:sz w:val="24"/>
          <w:lang w:eastAsia="zh-Hans"/>
        </w:rPr>
        <w:t>、</w:t>
      </w:r>
      <w:r>
        <w:rPr>
          <w:rFonts w:hint="eastAsia" w:ascii="仿宋" w:hAnsi="仿宋" w:eastAsia="仿宋"/>
          <w:b/>
          <w:bCs/>
          <w:sz w:val="24"/>
          <w:lang w:val="en-US" w:eastAsia="zh-Hans"/>
        </w:rPr>
        <w:t>乙方收款信息：</w:t>
      </w:r>
    </w:p>
    <w:p>
      <w:pPr>
        <w:pStyle w:val="4"/>
        <w:spacing w:after="0" w:line="560" w:lineRule="exact"/>
        <w:ind w:firstLine="482" w:firstLineChars="200"/>
        <w:rPr>
          <w:rFonts w:ascii="仿宋" w:hAnsi="仿宋" w:eastAsia="仿宋" w:cs="宋体"/>
          <w:spacing w:val="10"/>
          <w:sz w:val="24"/>
          <w:u w:val="single"/>
        </w:rPr>
      </w:pPr>
      <w:r>
        <w:rPr>
          <w:rFonts w:hint="eastAsia" w:ascii="仿宋" w:hAnsi="仿宋" w:eastAsia="仿宋"/>
          <w:b/>
          <w:bCs/>
          <w:sz w:val="24"/>
        </w:rPr>
        <w:t>第四条 验收条款</w:t>
      </w:r>
      <w:r>
        <w:rPr>
          <w:rFonts w:hint="eastAsia" w:ascii="仿宋" w:hAnsi="仿宋" w:eastAsia="仿宋" w:cs="宋体"/>
          <w:spacing w:val="10"/>
          <w:sz w:val="24"/>
          <w:u w:val="single"/>
        </w:rPr>
        <w:t xml:space="preserve">            </w:t>
      </w:r>
    </w:p>
    <w:p>
      <w:pPr>
        <w:pStyle w:val="4"/>
        <w:spacing w:after="0" w:line="560" w:lineRule="exact"/>
        <w:ind w:firstLine="480" w:firstLineChars="200"/>
        <w:rPr>
          <w:rFonts w:ascii="仿宋" w:hAnsi="仿宋" w:eastAsia="仿宋"/>
          <w:sz w:val="24"/>
        </w:rPr>
      </w:pPr>
      <w:r>
        <w:rPr>
          <w:rFonts w:hint="eastAsia" w:ascii="仿宋" w:hAnsi="仿宋" w:eastAsia="仿宋"/>
          <w:sz w:val="24"/>
        </w:rPr>
        <w:t>1、甲方验收内容包括：创意策划全案、灯组设计图、灯光设计图、光影设计图、灯组材质工艺说明图、灯光设备参数说明图。</w:t>
      </w:r>
    </w:p>
    <w:p>
      <w:pPr>
        <w:pStyle w:val="4"/>
        <w:spacing w:after="0" w:line="560" w:lineRule="exact"/>
        <w:ind w:firstLine="480" w:firstLineChars="200"/>
        <w:rPr>
          <w:rFonts w:ascii="仿宋" w:hAnsi="仿宋" w:eastAsia="仿宋"/>
          <w:sz w:val="24"/>
        </w:rPr>
      </w:pPr>
      <w:r>
        <w:rPr>
          <w:rFonts w:hint="eastAsia" w:ascii="仿宋" w:hAnsi="仿宋" w:eastAsia="仿宋"/>
          <w:sz w:val="24"/>
        </w:rPr>
        <w:t>2、乙方需提供以上设计文件纸质版一套或电子版一套。</w:t>
      </w:r>
    </w:p>
    <w:p>
      <w:pPr>
        <w:pStyle w:val="4"/>
        <w:spacing w:after="0" w:line="560" w:lineRule="exact"/>
        <w:ind w:firstLine="480" w:firstLineChars="200"/>
        <w:rPr>
          <w:rFonts w:ascii="仿宋" w:hAnsi="仿宋" w:eastAsia="仿宋"/>
          <w:sz w:val="24"/>
        </w:rPr>
      </w:pPr>
      <w:r>
        <w:rPr>
          <w:rFonts w:hint="eastAsia" w:ascii="仿宋" w:hAnsi="仿宋" w:eastAsia="仿宋"/>
          <w:sz w:val="24"/>
        </w:rPr>
        <w:t>3、甲方应在收到设计文件之日起2个工作日内书面反馈修改意见，如无异议则应在2个工作日内办理验收手续，在乙方提交的设计文件上签字签章确认，若5个工作日内甲方未办理验收手续，视为验收合格。</w:t>
      </w:r>
    </w:p>
    <w:p>
      <w:pPr>
        <w:pStyle w:val="4"/>
        <w:spacing w:after="0" w:line="560" w:lineRule="exact"/>
        <w:ind w:firstLine="482" w:firstLineChars="200"/>
        <w:rPr>
          <w:rFonts w:ascii="仿宋" w:hAnsi="仿宋" w:eastAsia="仿宋"/>
          <w:b/>
          <w:bCs/>
          <w:sz w:val="24"/>
        </w:rPr>
      </w:pPr>
      <w:r>
        <w:rPr>
          <w:rFonts w:hint="eastAsia" w:ascii="仿宋" w:hAnsi="仿宋" w:eastAsia="仿宋"/>
          <w:b/>
          <w:bCs/>
          <w:sz w:val="24"/>
        </w:rPr>
        <w:t>第五条 甲乙双方权利义务</w:t>
      </w:r>
    </w:p>
    <w:p>
      <w:pPr>
        <w:pStyle w:val="4"/>
        <w:spacing w:after="0" w:line="560" w:lineRule="exact"/>
        <w:ind w:firstLine="480" w:firstLineChars="200"/>
        <w:rPr>
          <w:rFonts w:ascii="仿宋" w:hAnsi="仿宋" w:eastAsia="仿宋"/>
          <w:sz w:val="24"/>
        </w:rPr>
      </w:pPr>
      <w:r>
        <w:rPr>
          <w:rFonts w:hint="eastAsia" w:ascii="仿宋" w:hAnsi="仿宋" w:eastAsia="仿宋"/>
          <w:sz w:val="24"/>
        </w:rPr>
        <w:t>1、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pStyle w:val="4"/>
        <w:spacing w:after="0" w:line="560" w:lineRule="exact"/>
        <w:ind w:firstLine="480" w:firstLineChars="200"/>
        <w:rPr>
          <w:rFonts w:ascii="仿宋" w:hAnsi="仿宋" w:eastAsia="仿宋"/>
          <w:sz w:val="24"/>
        </w:rPr>
      </w:pPr>
      <w:r>
        <w:rPr>
          <w:rFonts w:hint="eastAsia" w:ascii="仿宋" w:hAnsi="仿宋" w:eastAsia="仿宋"/>
          <w:sz w:val="24"/>
        </w:rPr>
        <w:t>2、甲方应按约支付乙方服务费用。</w:t>
      </w:r>
    </w:p>
    <w:p>
      <w:pPr>
        <w:pStyle w:val="6"/>
        <w:widowControl/>
        <w:spacing w:beforeAutospacing="0" w:afterAutospacing="0" w:line="560" w:lineRule="exact"/>
        <w:ind w:firstLine="520" w:firstLineChars="200"/>
        <w:jc w:val="both"/>
        <w:rPr>
          <w:rFonts w:ascii="仿宋" w:hAnsi="仿宋" w:eastAsia="仿宋"/>
        </w:rPr>
      </w:pPr>
      <w:r>
        <w:rPr>
          <w:rFonts w:hint="eastAsia" w:ascii="仿宋" w:hAnsi="仿宋" w:eastAsia="仿宋" w:cs="宋体"/>
          <w:spacing w:val="10"/>
        </w:rPr>
        <w:t>3、甲方应尊重乙方的专业经验和知识，并应考虑乙方工作周期等因素，在乙方提交有关文件后，应及时、完整的以书面形式提出明确的意见，以便乙方有足够时间保质保量完成各项业务。甲方在各阶段整体设计方案确定后，有权提出合理的局部修改完善意见，但每次提出的修改意见不应超出上次提出的原则性修改意见。</w:t>
      </w:r>
    </w:p>
    <w:p>
      <w:pPr>
        <w:pStyle w:val="4"/>
        <w:spacing w:after="0" w:line="560" w:lineRule="exact"/>
        <w:ind w:firstLine="480" w:firstLineChars="200"/>
        <w:rPr>
          <w:rFonts w:ascii="仿宋" w:hAnsi="仿宋" w:eastAsia="仿宋"/>
          <w:sz w:val="24"/>
        </w:rPr>
      </w:pPr>
      <w:r>
        <w:rPr>
          <w:rFonts w:hint="eastAsia" w:ascii="仿宋" w:hAnsi="仿宋" w:eastAsia="仿宋"/>
          <w:sz w:val="24"/>
        </w:rPr>
        <w:t>4、本协议签订生效后，乙方即全面开展本次项目设计工作。</w:t>
      </w:r>
    </w:p>
    <w:p>
      <w:pPr>
        <w:pStyle w:val="4"/>
        <w:spacing w:after="0" w:line="560" w:lineRule="exact"/>
        <w:ind w:firstLine="480" w:firstLineChars="200"/>
        <w:rPr>
          <w:rFonts w:ascii="仿宋" w:hAnsi="仿宋" w:eastAsia="仿宋"/>
          <w:sz w:val="24"/>
        </w:rPr>
      </w:pPr>
      <w:r>
        <w:rPr>
          <w:rFonts w:hint="eastAsia" w:ascii="仿宋" w:hAnsi="仿宋" w:eastAsia="仿宋"/>
          <w:sz w:val="24"/>
        </w:rPr>
        <w:t>5、乙方对设计的作品及项目相关信息负有保密义务，不得将该项目信息透漏给本协议外的任何第三方。</w:t>
      </w:r>
    </w:p>
    <w:p>
      <w:pPr>
        <w:pStyle w:val="4"/>
        <w:spacing w:after="0" w:line="560" w:lineRule="exact"/>
        <w:ind w:firstLine="480" w:firstLineChars="200"/>
        <w:rPr>
          <w:rFonts w:ascii="仿宋" w:hAnsi="仿宋" w:eastAsia="仿宋"/>
          <w:sz w:val="24"/>
        </w:rPr>
      </w:pPr>
      <w:r>
        <w:rPr>
          <w:rFonts w:hint="eastAsia" w:ascii="仿宋" w:hAnsi="仿宋" w:eastAsia="仿宋"/>
          <w:sz w:val="24"/>
        </w:rPr>
        <w:t>6、乙方应当在协议约定及甲方指定的期限内完成甲方委托的设计任务，向甲方交付设计作品并经甲方验收通过。</w:t>
      </w:r>
    </w:p>
    <w:p>
      <w:pPr>
        <w:pStyle w:val="4"/>
        <w:spacing w:after="0" w:line="560" w:lineRule="exact"/>
        <w:ind w:firstLine="480" w:firstLineChars="200"/>
        <w:rPr>
          <w:rFonts w:ascii="仿宋" w:hAnsi="仿宋" w:eastAsia="仿宋"/>
          <w:sz w:val="24"/>
        </w:rPr>
      </w:pPr>
      <w:r>
        <w:rPr>
          <w:rFonts w:hint="eastAsia" w:ascii="仿宋" w:hAnsi="仿宋" w:eastAsia="仿宋"/>
          <w:sz w:val="24"/>
        </w:rPr>
        <w:t>7、乙方应与甲方沟通设计细节，并随时提供设计中的稿件与甲方确认设计效果；甲方有权对乙方所提交的设计进行修改、调整，乙方应在收到意见后进行修改、调整并提交甲方审核。</w:t>
      </w:r>
    </w:p>
    <w:p>
      <w:pPr>
        <w:pStyle w:val="4"/>
        <w:spacing w:after="0" w:line="560" w:lineRule="exact"/>
        <w:ind w:firstLine="480" w:firstLineChars="200"/>
        <w:rPr>
          <w:rFonts w:ascii="仿宋" w:hAnsi="仿宋" w:eastAsia="仿宋"/>
          <w:sz w:val="24"/>
        </w:rPr>
      </w:pPr>
      <w:r>
        <w:rPr>
          <w:rFonts w:hint="eastAsia" w:ascii="仿宋" w:hAnsi="仿宋" w:eastAsia="仿宋"/>
          <w:sz w:val="24"/>
        </w:rPr>
        <w:t>8、乙方在履行本项目过程中不得侵害任何第三方合法权益，乙方提交的设计作品不得侵害任何第三方合法权益；如因乙方原因产生纠纷，乙方应承担全部责任。</w:t>
      </w:r>
    </w:p>
    <w:p>
      <w:pPr>
        <w:pStyle w:val="4"/>
        <w:spacing w:after="0" w:line="560" w:lineRule="exact"/>
        <w:ind w:firstLine="480" w:firstLineChars="200"/>
        <w:rPr>
          <w:rFonts w:ascii="仿宋" w:hAnsi="仿宋" w:eastAsia="仿宋"/>
          <w:b/>
          <w:bCs/>
          <w:sz w:val="24"/>
        </w:rPr>
      </w:pPr>
      <w:r>
        <w:rPr>
          <w:rFonts w:hint="eastAsia" w:ascii="仿宋" w:hAnsi="仿宋" w:eastAsia="仿宋"/>
          <w:sz w:val="24"/>
        </w:rPr>
        <w:t>9 、同等条件下，乙方享有工程优先制作权。</w:t>
      </w:r>
    </w:p>
    <w:p>
      <w:pPr>
        <w:spacing w:line="560" w:lineRule="exact"/>
        <w:ind w:firstLine="480" w:firstLineChars="200"/>
        <w:rPr>
          <w:rFonts w:ascii="仿宋" w:hAnsi="仿宋" w:eastAsia="仿宋"/>
          <w:sz w:val="24"/>
        </w:rPr>
      </w:pPr>
      <w:r>
        <w:rPr>
          <w:rFonts w:hint="eastAsia" w:ascii="仿宋" w:hAnsi="仿宋" w:eastAsia="仿宋"/>
          <w:sz w:val="24"/>
        </w:rPr>
        <w:t>10、无论在双方正式协议签订前后，双方对于对方提供的素材和合作期间获悉的对方的商业秘密（包括但不限于商业计划、价格信息、财务信息、客户资料、策划、创意、营销策略等）负有保密义务，未经对方书面允许，不得以任何方式披露这些文件或信息，不得为项目合作以外的目的使用或利用该等文件或信息，否则，违约方须按照合同总金额的10%向守约方支付违约金，还应当赔偿守约方因此造成的全部损失。</w:t>
      </w:r>
    </w:p>
    <w:p>
      <w:pPr>
        <w:spacing w:line="560" w:lineRule="exact"/>
        <w:ind w:firstLine="482" w:firstLineChars="200"/>
        <w:rPr>
          <w:rFonts w:ascii="仿宋" w:hAnsi="仿宋" w:eastAsia="仿宋"/>
          <w:sz w:val="24"/>
        </w:rPr>
      </w:pPr>
      <w:r>
        <w:rPr>
          <w:rFonts w:hint="eastAsia" w:ascii="仿宋" w:hAnsi="仿宋" w:eastAsia="仿宋"/>
          <w:b/>
          <w:bCs/>
          <w:sz w:val="24"/>
        </w:rPr>
        <w:t>第七条 违约责任</w:t>
      </w:r>
      <w:r>
        <w:rPr>
          <w:rFonts w:ascii="Calibri" w:hAnsi="Calibri" w:eastAsia="仿宋" w:cs="Calibri"/>
          <w:sz w:val="24"/>
        </w:rPr>
        <w:t> </w:t>
      </w:r>
    </w:p>
    <w:p>
      <w:pPr>
        <w:pStyle w:val="4"/>
        <w:spacing w:after="0" w:line="560" w:lineRule="exact"/>
        <w:ind w:firstLine="480" w:firstLineChars="200"/>
        <w:rPr>
          <w:rFonts w:ascii="仿宋" w:hAnsi="仿宋" w:eastAsia="仿宋"/>
          <w:sz w:val="24"/>
        </w:rPr>
      </w:pPr>
      <w:r>
        <w:rPr>
          <w:rFonts w:hint="eastAsia" w:ascii="仿宋" w:hAnsi="仿宋" w:eastAsia="仿宋"/>
          <w:sz w:val="24"/>
        </w:rPr>
        <w:t>一、甲方违约：</w:t>
      </w:r>
    </w:p>
    <w:p>
      <w:pPr>
        <w:pStyle w:val="4"/>
        <w:spacing w:after="0" w:line="560" w:lineRule="exact"/>
        <w:ind w:firstLine="480" w:firstLineChars="200"/>
        <w:rPr>
          <w:rFonts w:ascii="仿宋" w:hAnsi="仿宋" w:eastAsia="仿宋"/>
          <w:sz w:val="24"/>
        </w:rPr>
      </w:pPr>
      <w:r>
        <w:rPr>
          <w:rFonts w:hint="eastAsia" w:ascii="仿宋" w:hAnsi="仿宋" w:eastAsia="仿宋"/>
          <w:sz w:val="24"/>
        </w:rPr>
        <w:t>1.1若甲方未按约定期限支付款项，乙方有权停止为甲方提供服务。每延迟一日，应当按照当期应付未付金额的</w:t>
      </w:r>
      <w:r>
        <w:rPr>
          <w:rFonts w:ascii="仿宋" w:hAnsi="仿宋" w:eastAsia="仿宋"/>
          <w:sz w:val="24"/>
        </w:rPr>
        <w:t>千分之一</w:t>
      </w:r>
      <w:r>
        <w:rPr>
          <w:rFonts w:hint="eastAsia" w:ascii="仿宋" w:hAnsi="仿宋" w:eastAsia="仿宋"/>
          <w:sz w:val="24"/>
        </w:rPr>
        <w:t>向乙方支付违约金。</w:t>
      </w:r>
    </w:p>
    <w:p>
      <w:pPr>
        <w:pStyle w:val="4"/>
        <w:spacing w:after="0" w:line="560" w:lineRule="exact"/>
        <w:ind w:firstLine="480" w:firstLineChars="200"/>
        <w:rPr>
          <w:rFonts w:ascii="仿宋" w:hAnsi="仿宋" w:eastAsia="仿宋"/>
          <w:sz w:val="24"/>
        </w:rPr>
      </w:pPr>
      <w:r>
        <w:rPr>
          <w:rFonts w:hint="eastAsia" w:ascii="仿宋" w:hAnsi="仿宋" w:eastAsia="仿宋"/>
          <w:sz w:val="24"/>
        </w:rPr>
        <w:t>1.2甲方逾期付款超过15日的，乙方有权解除本合同，若全套设计图尚未完成，双方据实结算费用。如乙方已完成全套设计方案并经甲方验收通过，甲方应按合同金额全额支付设计费，并支付乙方服务费用总金额20%的违约金。</w:t>
      </w:r>
    </w:p>
    <w:p>
      <w:pPr>
        <w:pStyle w:val="4"/>
        <w:spacing w:after="0" w:line="560" w:lineRule="exact"/>
        <w:ind w:firstLine="480" w:firstLineChars="200"/>
        <w:rPr>
          <w:rFonts w:ascii="仿宋" w:hAnsi="仿宋" w:eastAsia="仿宋"/>
          <w:sz w:val="24"/>
        </w:rPr>
      </w:pPr>
      <w:r>
        <w:rPr>
          <w:rFonts w:hint="eastAsia" w:ascii="仿宋" w:hAnsi="仿宋" w:eastAsia="仿宋"/>
          <w:sz w:val="24"/>
        </w:rPr>
        <w:t>二、乙方违约：</w:t>
      </w:r>
    </w:p>
    <w:p>
      <w:pPr>
        <w:pStyle w:val="4"/>
        <w:spacing w:after="0" w:line="560" w:lineRule="exact"/>
        <w:ind w:firstLine="480" w:firstLineChars="200"/>
        <w:rPr>
          <w:rFonts w:ascii="仿宋" w:hAnsi="仿宋" w:eastAsia="仿宋"/>
          <w:sz w:val="24"/>
        </w:rPr>
      </w:pPr>
      <w:r>
        <w:rPr>
          <w:rFonts w:hint="eastAsia" w:ascii="仿宋" w:hAnsi="仿宋" w:eastAsia="仿宋"/>
          <w:sz w:val="24"/>
        </w:rPr>
        <w:t>2.1若因乙方原因未能及时完成本协议约定工作内容，甲方有权单方解除协议。</w:t>
      </w:r>
    </w:p>
    <w:p>
      <w:pPr>
        <w:pStyle w:val="4"/>
        <w:spacing w:after="0" w:line="560" w:lineRule="exact"/>
        <w:ind w:firstLine="480" w:firstLineChars="200"/>
        <w:rPr>
          <w:rFonts w:ascii="仿宋" w:hAnsi="仿宋" w:eastAsia="仿宋"/>
          <w:sz w:val="24"/>
        </w:rPr>
      </w:pPr>
      <w:r>
        <w:rPr>
          <w:rFonts w:hint="eastAsia" w:ascii="仿宋" w:hAnsi="仿宋" w:eastAsia="仿宋"/>
          <w:sz w:val="24"/>
        </w:rPr>
        <w:t>2.2乙方应当按照甲乙双方确认的交付时间按时交付作品，每延迟一日，应当向甲方支付合同总价款万分之叁的违约金，甲方可直接从服务费用中进行抵扣</w:t>
      </w:r>
      <w:r>
        <w:rPr>
          <w:rFonts w:hint="eastAsia" w:ascii="仿宋" w:hAnsi="仿宋" w:eastAsia="仿宋"/>
          <w:sz w:val="24"/>
          <w:lang w:eastAsia="zh-Hans"/>
        </w:rPr>
        <w:t>，</w:t>
      </w:r>
      <w:r>
        <w:rPr>
          <w:rFonts w:hint="eastAsia" w:ascii="仿宋" w:hAnsi="仿宋" w:eastAsia="仿宋"/>
          <w:sz w:val="24"/>
          <w:lang w:val="en-US" w:eastAsia="zh-Hans"/>
        </w:rPr>
        <w:t>乙方对此不持异议，甲方未直接抵扣的不视为放弃追究乙方违约责任</w:t>
      </w:r>
      <w:r>
        <w:rPr>
          <w:rFonts w:hint="eastAsia" w:ascii="仿宋" w:hAnsi="仿宋" w:eastAsia="仿宋"/>
          <w:sz w:val="24"/>
        </w:rPr>
        <w:t>。</w:t>
      </w:r>
    </w:p>
    <w:p>
      <w:pPr>
        <w:pStyle w:val="4"/>
        <w:spacing w:after="0" w:line="560" w:lineRule="exact"/>
        <w:ind w:firstLine="480" w:firstLineChars="200"/>
        <w:rPr>
          <w:rFonts w:ascii="仿宋" w:hAnsi="仿宋" w:eastAsia="仿宋"/>
          <w:sz w:val="24"/>
        </w:rPr>
      </w:pPr>
      <w:r>
        <w:rPr>
          <w:rFonts w:hint="eastAsia" w:ascii="仿宋" w:hAnsi="仿宋" w:eastAsia="仿宋"/>
          <w:sz w:val="24"/>
        </w:rPr>
        <w:t>2.3合同期限内，任意一方违约，除应当赔偿守约方损失及违约金外，还应当就守约方为证实违约方之违约行为所支出的各项调查取证支出、公证费用，守约方为寻求救济而支付的诉讼费、仲裁费用、律师费用等承担赔偿责任。</w:t>
      </w:r>
    </w:p>
    <w:p>
      <w:pPr>
        <w:pStyle w:val="4"/>
        <w:spacing w:after="0" w:line="560" w:lineRule="exact"/>
        <w:ind w:firstLine="482" w:firstLineChars="200"/>
        <w:rPr>
          <w:rFonts w:ascii="仿宋" w:hAnsi="仿宋" w:eastAsia="仿宋"/>
          <w:b/>
          <w:bCs/>
          <w:sz w:val="24"/>
        </w:rPr>
      </w:pPr>
      <w:r>
        <w:rPr>
          <w:rFonts w:hint="eastAsia" w:ascii="仿宋" w:hAnsi="仿宋" w:eastAsia="仿宋"/>
          <w:b/>
          <w:bCs/>
          <w:sz w:val="24"/>
        </w:rPr>
        <w:t>第八条 争议解决</w:t>
      </w:r>
    </w:p>
    <w:p>
      <w:pPr>
        <w:pStyle w:val="4"/>
        <w:spacing w:after="0" w:line="560" w:lineRule="exact"/>
        <w:ind w:firstLine="480" w:firstLineChars="200"/>
        <w:rPr>
          <w:rFonts w:ascii="仿宋" w:hAnsi="仿宋" w:eastAsia="仿宋"/>
          <w:sz w:val="24"/>
        </w:rPr>
      </w:pPr>
      <w:r>
        <w:rPr>
          <w:rFonts w:ascii="仿宋" w:hAnsi="仿宋" w:eastAsia="仿宋"/>
          <w:sz w:val="24"/>
        </w:rPr>
        <w:t>因本</w:t>
      </w:r>
      <w:r>
        <w:rPr>
          <w:rFonts w:hint="eastAsia" w:ascii="仿宋" w:hAnsi="仿宋" w:eastAsia="仿宋"/>
          <w:sz w:val="24"/>
        </w:rPr>
        <w:t>协议</w:t>
      </w:r>
      <w:r>
        <w:rPr>
          <w:rFonts w:ascii="仿宋" w:hAnsi="仿宋" w:eastAsia="仿宋"/>
          <w:sz w:val="24"/>
        </w:rPr>
        <w:t>引起的或与本</w:t>
      </w:r>
      <w:r>
        <w:rPr>
          <w:rFonts w:hint="eastAsia" w:ascii="仿宋" w:hAnsi="仿宋" w:eastAsia="仿宋"/>
          <w:sz w:val="24"/>
        </w:rPr>
        <w:t>协议</w:t>
      </w:r>
      <w:r>
        <w:rPr>
          <w:rFonts w:ascii="仿宋" w:hAnsi="仿宋" w:eastAsia="仿宋"/>
          <w:sz w:val="24"/>
        </w:rPr>
        <w:t>有关的任何争议，双方协商或者调解解决。协商调解不成的，由</w:t>
      </w:r>
      <w:r>
        <w:rPr>
          <w:rFonts w:hint="eastAsia" w:ascii="仿宋" w:hAnsi="仿宋" w:eastAsia="仿宋"/>
          <w:sz w:val="24"/>
          <w:lang w:val="en-US" w:eastAsia="zh-Hans"/>
        </w:rPr>
        <w:t>甲方</w:t>
      </w:r>
      <w:r>
        <w:rPr>
          <w:rFonts w:hint="eastAsia" w:ascii="仿宋" w:hAnsi="仿宋" w:eastAsia="仿宋"/>
          <w:sz w:val="24"/>
        </w:rPr>
        <w:t>所在地</w:t>
      </w:r>
      <w:r>
        <w:rPr>
          <w:rFonts w:ascii="仿宋" w:hAnsi="仿宋" w:eastAsia="仿宋"/>
          <w:sz w:val="24"/>
        </w:rPr>
        <w:t>法院管辖。</w:t>
      </w:r>
    </w:p>
    <w:p>
      <w:pPr>
        <w:overflowPunct w:val="0"/>
        <w:spacing w:line="360" w:lineRule="auto"/>
        <w:ind w:firstLine="482" w:firstLineChars="200"/>
        <w:rPr>
          <w:rFonts w:ascii="仿宋" w:hAnsi="仿宋" w:eastAsia="仿宋" w:cs="仿宋"/>
          <w:b/>
          <w:color w:val="000000" w:themeColor="text1"/>
          <w:sz w:val="24"/>
          <w14:textFill>
            <w14:solidFill>
              <w14:schemeClr w14:val="tx1"/>
            </w14:solidFill>
          </w14:textFill>
        </w:rPr>
      </w:pPr>
    </w:p>
    <w:p>
      <w:pPr>
        <w:overflowPunct w:val="0"/>
        <w:spacing w:line="360" w:lineRule="auto"/>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第九条、其他</w:t>
      </w:r>
    </w:p>
    <w:p>
      <w:pPr>
        <w:overflowPunct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1、因不可抗力因素导致本协议内容无法进行的，双方均不承担后续责任，本协议约定内容经双方</w:t>
      </w:r>
      <w:r>
        <w:rPr>
          <w:rFonts w:hint="eastAsia" w:ascii="仿宋" w:hAnsi="仿宋" w:eastAsia="仿宋" w:cs="仿宋"/>
          <w:color w:val="000000" w:themeColor="text1"/>
          <w:sz w:val="24"/>
          <w:lang w:eastAsia="zh-Hans"/>
          <w14:textFill>
            <w14:solidFill>
              <w14:schemeClr w14:val="tx1"/>
            </w14:solidFill>
          </w14:textFill>
        </w:rPr>
        <w:t>另行书面</w:t>
      </w:r>
      <w:r>
        <w:rPr>
          <w:rFonts w:hint="eastAsia" w:ascii="仿宋" w:hAnsi="仿宋" w:eastAsia="仿宋" w:cs="仿宋"/>
          <w:color w:val="000000" w:themeColor="text1"/>
          <w:sz w:val="24"/>
          <w14:textFill>
            <w14:solidFill>
              <w14:schemeClr w14:val="tx1"/>
            </w14:solidFill>
          </w14:textFill>
        </w:rPr>
        <w:t>协商可推迟进行或取消。不可抗力因素包括但不限于战争、瘟疫、地震、洪水等人力不可抗拒的情形。</w:t>
      </w:r>
    </w:p>
    <w:p>
      <w:pPr>
        <w:overflowPunct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2、甲乙双方均不得无故终止本协议，否则违约方需按本协议约定费用的30%向守约方支付违约金。</w:t>
      </w:r>
    </w:p>
    <w:p>
      <w:pPr>
        <w:overflowPunct w:val="0"/>
        <w:spacing w:line="360" w:lineRule="auto"/>
        <w:ind w:firstLine="480" w:firstLineChars="200"/>
        <w:rPr>
          <w:rFonts w:ascii="仿宋" w:hAnsi="仿宋" w:eastAsia="仿宋" w:cs="仿宋"/>
          <w:color w:val="000000" w:themeColor="text1"/>
          <w:sz w:val="24"/>
          <w:lang w:val="zh-TW" w:eastAsia="zh-TW"/>
          <w14:textFill>
            <w14:solidFill>
              <w14:schemeClr w14:val="tx1"/>
            </w14:solidFill>
          </w14:textFill>
        </w:rPr>
      </w:pPr>
      <w:r>
        <w:rPr>
          <w:rFonts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zh-TW" w:eastAsia="zh-TW"/>
          <w14:textFill>
            <w14:solidFill>
              <w14:schemeClr w14:val="tx1"/>
            </w14:solidFill>
          </w14:textFill>
        </w:rPr>
        <w:t>本合同一式两份，甲乙双方各持一份，具有同等法律效力。本合同自甲乙双方签</w:t>
      </w:r>
      <w:r>
        <w:rPr>
          <w:rFonts w:hint="eastAsia" w:ascii="仿宋" w:hAnsi="仿宋" w:eastAsia="仿宋" w:cs="仿宋"/>
          <w:color w:val="000000" w:themeColor="text1"/>
          <w:sz w:val="24"/>
          <w:lang w:val="en-US" w:eastAsia="zh-Hans"/>
          <w14:textFill>
            <w14:solidFill>
              <w14:schemeClr w14:val="tx1"/>
            </w14:solidFill>
          </w14:textFill>
        </w:rPr>
        <w:t>名</w:t>
      </w:r>
      <w:r>
        <w:rPr>
          <w:rFonts w:hint="eastAsia" w:ascii="仿宋" w:hAnsi="仿宋" w:eastAsia="仿宋" w:cs="仿宋"/>
          <w:color w:val="000000" w:themeColor="text1"/>
          <w:sz w:val="24"/>
          <w:lang w:val="zh-TW" w:eastAsia="zh-TW"/>
          <w14:textFill>
            <w14:solidFill>
              <w14:schemeClr w14:val="tx1"/>
            </w14:solidFill>
          </w14:textFill>
        </w:rPr>
        <w:t>盖章之日起生效</w:t>
      </w:r>
      <w:r>
        <w:rPr>
          <w:rFonts w:ascii="仿宋" w:hAnsi="仿宋" w:eastAsia="仿宋" w:cs="仿宋"/>
          <w:color w:val="000000" w:themeColor="text1"/>
          <w:sz w:val="24"/>
          <w:lang w:eastAsia="zh-TW"/>
          <w14:textFill>
            <w14:solidFill>
              <w14:schemeClr w14:val="tx1"/>
            </w14:solidFill>
          </w14:textFill>
        </w:rPr>
        <w:t>。</w:t>
      </w:r>
    </w:p>
    <w:p>
      <w:pPr>
        <w:spacing w:line="560" w:lineRule="exact"/>
        <w:ind w:firstLine="600" w:firstLineChars="200"/>
        <w:rPr>
          <w:rFonts w:ascii="仿宋" w:hAnsi="仿宋" w:eastAsia="仿宋"/>
          <w:sz w:val="30"/>
          <w:szCs w:val="30"/>
        </w:rPr>
      </w:pP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甲方(盖章）：               乙方（盖章）：</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法定代表人或</w:t>
      </w:r>
      <w:r>
        <w:rPr>
          <w:rFonts w:ascii="Calibri" w:hAnsi="Calibri" w:eastAsia="仿宋" w:cs="Calibri"/>
          <w:sz w:val="28"/>
          <w:szCs w:val="28"/>
        </w:rPr>
        <w:t>            </w:t>
      </w:r>
      <w:r>
        <w:rPr>
          <w:rFonts w:hint="eastAsia" w:ascii="仿宋" w:hAnsi="仿宋" w:eastAsia="仿宋"/>
          <w:sz w:val="28"/>
          <w:szCs w:val="28"/>
        </w:rPr>
        <w:t xml:space="preserve">            法定代表人或</w:t>
      </w:r>
      <w:r>
        <w:rPr>
          <w:rFonts w:ascii="Calibri" w:hAnsi="Calibri" w:eastAsia="仿宋" w:cs="Calibri"/>
          <w:sz w:val="28"/>
          <w:szCs w:val="28"/>
        </w:rPr>
        <w:t>            </w:t>
      </w:r>
      <w:r>
        <w:rPr>
          <w:rFonts w:hint="eastAsia"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授权代表：                   授权代表：</w:t>
      </w:r>
      <w:r>
        <w:rPr>
          <w:rFonts w:ascii="Calibri" w:hAnsi="Calibri" w:eastAsia="仿宋" w:cs="Calibri"/>
          <w:sz w:val="28"/>
          <w:szCs w:val="28"/>
        </w:rPr>
        <w:t>       </w:t>
      </w:r>
      <w:r>
        <w:rPr>
          <w:rFonts w:hint="eastAsia" w:ascii="仿宋" w:hAnsi="仿宋" w:eastAsia="仿宋"/>
          <w:sz w:val="28"/>
          <w:szCs w:val="28"/>
        </w:rPr>
        <w:t xml:space="preserve">          </w:t>
      </w:r>
    </w:p>
    <w:p>
      <w:pPr>
        <w:spacing w:line="560" w:lineRule="exact"/>
        <w:ind w:firstLine="560" w:firstLineChars="200"/>
        <w:rPr>
          <w:rFonts w:ascii="仿宋" w:hAnsi="仿宋" w:eastAsia="仿宋"/>
          <w:sz w:val="30"/>
          <w:szCs w:val="30"/>
        </w:rPr>
      </w:pPr>
      <w:r>
        <w:rPr>
          <w:rFonts w:hint="eastAsia" w:ascii="仿宋" w:hAnsi="仿宋" w:eastAsia="仿宋"/>
          <w:sz w:val="28"/>
          <w:szCs w:val="28"/>
        </w:rPr>
        <w:t>2024年  月 日</w:t>
      </w:r>
      <w:r>
        <w:rPr>
          <w:rFonts w:ascii="仿宋" w:hAnsi="仿宋" w:eastAsia="仿宋"/>
          <w:sz w:val="28"/>
          <w:szCs w:val="28"/>
        </w:rPr>
        <w:t xml:space="preserve"> </w:t>
      </w:r>
      <w:r>
        <w:rPr>
          <w:rFonts w:hint="eastAsia" w:ascii="仿宋" w:hAnsi="仿宋" w:eastAsia="仿宋"/>
          <w:sz w:val="28"/>
          <w:szCs w:val="28"/>
        </w:rPr>
        <w:t xml:space="preserve">               2024年  月  日</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30"/>
          <w:szCs w:val="30"/>
        </w:rPr>
        <w:t xml:space="preserve">          </w:t>
      </w:r>
    </w:p>
    <w:p>
      <w:pPr>
        <w:keepNext w:val="0"/>
        <w:keepLines w:val="0"/>
        <w:pageBreakBefore w:val="0"/>
        <w:kinsoku/>
        <w:wordWrap/>
        <w:overflowPunct/>
        <w:topLinePunct w:val="0"/>
        <w:autoSpaceDE/>
        <w:autoSpaceDN/>
        <w:bidi w:val="0"/>
        <w:adjustRightInd/>
        <w:snapToGrid/>
        <w:spacing w:line="574" w:lineRule="exact"/>
        <w:jc w:val="left"/>
        <w:textAlignment w:val="auto"/>
        <w:rPr>
          <w:rFonts w:hint="eastAsia" w:ascii="仿宋" w:hAnsi="仿宋" w:eastAsia="仿宋" w:cs="仿宋"/>
          <w:sz w:val="32"/>
          <w:szCs w:val="32"/>
          <w:u w:val="none"/>
          <w:lang w:val="en-US" w:eastAsia="zh-CN"/>
        </w:rPr>
      </w:pPr>
    </w:p>
    <w:sectPr>
      <w:footerReference r:id="rId6" w:type="default"/>
      <w:pgSz w:w="11906" w:h="16838"/>
      <w:pgMar w:top="1440" w:right="1803"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011E4A-ECCC-43DB-AA57-62F3AC276D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FE08DA-DE32-41B9-8797-AE6EE637AD28}"/>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20EA7086-B8EC-465E-8CBD-7F7622FA7DB0}"/>
  </w:font>
  <w:font w:name="仿宋">
    <w:panose1 w:val="02010609060101010101"/>
    <w:charset w:val="86"/>
    <w:family w:val="auto"/>
    <w:pitch w:val="default"/>
    <w:sig w:usb0="800002BF" w:usb1="38CF7CFA" w:usb2="00000016" w:usb3="00000000" w:csb0="00040001" w:csb1="00000000"/>
    <w:embedRegular r:id="rId4" w:fontKey="{66172F80-9A96-4604-9E56-546B3B89C054}"/>
  </w:font>
  <w:font w:name="楷体_GB2312">
    <w:panose1 w:val="02010609030101010101"/>
    <w:charset w:val="86"/>
    <w:family w:val="auto"/>
    <w:pitch w:val="default"/>
    <w:sig w:usb0="00000001" w:usb1="080E0000" w:usb2="00000000" w:usb3="00000000" w:csb0="00040000" w:csb1="00000000"/>
    <w:embedRegular r:id="rId5" w:fontKey="{B4118239-E7DC-48C9-82D5-16663E332A74}"/>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ACE1E"/>
    <w:multiLevelType w:val="singleLevel"/>
    <w:tmpl w:val="8F8ACE1E"/>
    <w:lvl w:ilvl="0" w:tentative="0">
      <w:start w:val="3"/>
      <w:numFmt w:val="chineseCounting"/>
      <w:suff w:val="nothing"/>
      <w:lvlText w:val="%1、"/>
      <w:lvlJc w:val="left"/>
      <w:rPr>
        <w:rFonts w:hint="eastAsia"/>
      </w:rPr>
    </w:lvl>
  </w:abstractNum>
  <w:abstractNum w:abstractNumId="1">
    <w:nsid w:val="A44E34AB"/>
    <w:multiLevelType w:val="singleLevel"/>
    <w:tmpl w:val="A44E34AB"/>
    <w:lvl w:ilvl="0" w:tentative="0">
      <w:start w:val="2"/>
      <w:numFmt w:val="chineseCounting"/>
      <w:suff w:val="nothing"/>
      <w:lvlText w:val="%1、"/>
      <w:lvlJc w:val="left"/>
      <w:rPr>
        <w:rFonts w:hint="eastAsia"/>
      </w:rPr>
    </w:lvl>
  </w:abstractNum>
  <w:abstractNum w:abstractNumId="2">
    <w:nsid w:val="EFDFC3AD"/>
    <w:multiLevelType w:val="singleLevel"/>
    <w:tmpl w:val="EFDFC3AD"/>
    <w:lvl w:ilvl="0" w:tentative="0">
      <w:start w:val="1"/>
      <w:numFmt w:val="decimal"/>
      <w:suff w:val="nothing"/>
      <w:lvlText w:val="%1、"/>
      <w:lvlJc w:val="left"/>
    </w:lvl>
  </w:abstractNum>
  <w:abstractNum w:abstractNumId="3">
    <w:nsid w:val="77AE22E9"/>
    <w:multiLevelType w:val="multilevel"/>
    <w:tmpl w:val="77AE22E9"/>
    <w:lvl w:ilvl="0" w:tentative="0">
      <w:start w:val="1"/>
      <w:numFmt w:val="japaneseCounting"/>
      <w:lvlText w:val="%1、"/>
      <w:lvlJc w:val="left"/>
      <w:pPr>
        <w:ind w:left="989" w:hanging="500"/>
      </w:pPr>
      <w:rPr>
        <w:rFonts w:hint="default"/>
      </w:rPr>
    </w:lvl>
    <w:lvl w:ilvl="1" w:tentative="0">
      <w:start w:val="1"/>
      <w:numFmt w:val="lowerLetter"/>
      <w:lvlText w:val="%2)"/>
      <w:lvlJc w:val="left"/>
      <w:pPr>
        <w:ind w:left="1369" w:hanging="440"/>
      </w:pPr>
    </w:lvl>
    <w:lvl w:ilvl="2" w:tentative="0">
      <w:start w:val="1"/>
      <w:numFmt w:val="lowerRoman"/>
      <w:lvlText w:val="%3."/>
      <w:lvlJc w:val="right"/>
      <w:pPr>
        <w:ind w:left="1809" w:hanging="440"/>
      </w:pPr>
    </w:lvl>
    <w:lvl w:ilvl="3" w:tentative="0">
      <w:start w:val="1"/>
      <w:numFmt w:val="decimal"/>
      <w:lvlText w:val="%4."/>
      <w:lvlJc w:val="left"/>
      <w:pPr>
        <w:ind w:left="2249" w:hanging="440"/>
      </w:pPr>
    </w:lvl>
    <w:lvl w:ilvl="4" w:tentative="0">
      <w:start w:val="1"/>
      <w:numFmt w:val="lowerLetter"/>
      <w:lvlText w:val="%5)"/>
      <w:lvlJc w:val="left"/>
      <w:pPr>
        <w:ind w:left="2689" w:hanging="440"/>
      </w:pPr>
    </w:lvl>
    <w:lvl w:ilvl="5" w:tentative="0">
      <w:start w:val="1"/>
      <w:numFmt w:val="lowerRoman"/>
      <w:lvlText w:val="%6."/>
      <w:lvlJc w:val="right"/>
      <w:pPr>
        <w:ind w:left="3129" w:hanging="440"/>
      </w:pPr>
    </w:lvl>
    <w:lvl w:ilvl="6" w:tentative="0">
      <w:start w:val="1"/>
      <w:numFmt w:val="decimal"/>
      <w:lvlText w:val="%7."/>
      <w:lvlJc w:val="left"/>
      <w:pPr>
        <w:ind w:left="3569" w:hanging="440"/>
      </w:pPr>
    </w:lvl>
    <w:lvl w:ilvl="7" w:tentative="0">
      <w:start w:val="1"/>
      <w:numFmt w:val="lowerLetter"/>
      <w:lvlText w:val="%8)"/>
      <w:lvlJc w:val="left"/>
      <w:pPr>
        <w:ind w:left="4009" w:hanging="440"/>
      </w:pPr>
    </w:lvl>
    <w:lvl w:ilvl="8" w:tentative="0">
      <w:start w:val="1"/>
      <w:numFmt w:val="lowerRoman"/>
      <w:lvlText w:val="%9."/>
      <w:lvlJc w:val="right"/>
      <w:pPr>
        <w:ind w:left="4449"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MjNiY2ViMzc3ZTgyMDU3NDEyNjE5MzY1NjhhNjUifQ=="/>
  </w:docVars>
  <w:rsids>
    <w:rsidRoot w:val="052F3AB7"/>
    <w:rsid w:val="052F3AB7"/>
    <w:rsid w:val="06AA22E5"/>
    <w:rsid w:val="11672464"/>
    <w:rsid w:val="12853ED2"/>
    <w:rsid w:val="134768DF"/>
    <w:rsid w:val="14224BF0"/>
    <w:rsid w:val="161B669A"/>
    <w:rsid w:val="192B21B3"/>
    <w:rsid w:val="19E5114C"/>
    <w:rsid w:val="241724D8"/>
    <w:rsid w:val="25CE1DB0"/>
    <w:rsid w:val="2BE21A2F"/>
    <w:rsid w:val="2FAD1DCC"/>
    <w:rsid w:val="300C3A87"/>
    <w:rsid w:val="33426DD3"/>
    <w:rsid w:val="34086058"/>
    <w:rsid w:val="360C0D29"/>
    <w:rsid w:val="361719C1"/>
    <w:rsid w:val="370D2B2E"/>
    <w:rsid w:val="37512F06"/>
    <w:rsid w:val="40E964C7"/>
    <w:rsid w:val="47044A64"/>
    <w:rsid w:val="499910CF"/>
    <w:rsid w:val="4BFA3450"/>
    <w:rsid w:val="4D492641"/>
    <w:rsid w:val="4F59011B"/>
    <w:rsid w:val="50CA2BBB"/>
    <w:rsid w:val="557038BD"/>
    <w:rsid w:val="57752E80"/>
    <w:rsid w:val="57C16B81"/>
    <w:rsid w:val="5FC15772"/>
    <w:rsid w:val="5FC15FA1"/>
    <w:rsid w:val="6104037C"/>
    <w:rsid w:val="63E814D0"/>
    <w:rsid w:val="64047E51"/>
    <w:rsid w:val="65D57BE0"/>
    <w:rsid w:val="6D4E5FC4"/>
    <w:rsid w:val="6D860727"/>
    <w:rsid w:val="71494FDF"/>
    <w:rsid w:val="732E26DE"/>
    <w:rsid w:val="740F66D5"/>
    <w:rsid w:val="751E451A"/>
    <w:rsid w:val="769B58D2"/>
    <w:rsid w:val="7B965B1F"/>
    <w:rsid w:val="7C6E599F"/>
    <w:rsid w:val="7CEB202E"/>
    <w:rsid w:val="7DC8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heme="minorHAnsi" w:hAnsiTheme="minorHAnsi" w:eastAsiaTheme="minorEastAsia" w:cstheme="minorBidi"/>
      <w:kern w:val="2"/>
      <w:szCs w:val="22"/>
    </w:rPr>
  </w:style>
  <w:style w:type="paragraph" w:styleId="4">
    <w:name w:val="Body Text"/>
    <w:basedOn w:val="1"/>
    <w:autoRedefine/>
    <w:qFormat/>
    <w:uiPriority w:val="0"/>
    <w:rPr>
      <w:rFonts w:ascii="华文中宋" w:eastAsia="华文中宋"/>
      <w:bCs/>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Normal (Web)"/>
    <w:basedOn w:val="1"/>
    <w:qFormat/>
    <w:uiPriority w:val="99"/>
    <w:pPr>
      <w:spacing w:beforeAutospacing="1" w:afterAutospacing="1"/>
      <w:jc w:val="left"/>
    </w:pPr>
    <w:rPr>
      <w:kern w:val="0"/>
      <w:sz w:val="24"/>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02、首行缩进2字符正文"/>
    <w:basedOn w:val="1"/>
    <w:qFormat/>
    <w:uiPriority w:val="0"/>
    <w:pPr>
      <w:tabs>
        <w:tab w:val="left" w:pos="0"/>
      </w:tabs>
      <w:wordWrap w:val="0"/>
      <w:topLinePunct/>
      <w:ind w:firstLine="480" w:firstLineChars="200"/>
    </w:pPr>
    <w:rPr>
      <w:rFonts w:hAnsi="宋体" w:cs="Times New Roman"/>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4295</Words>
  <Characters>4400</Characters>
  <Lines>0</Lines>
  <Paragraphs>0</Paragraphs>
  <TotalTime>1</TotalTime>
  <ScaleCrop>false</ScaleCrop>
  <LinksUpToDate>false</LinksUpToDate>
  <CharactersWithSpaces>4956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2024-02-22T06:22:00Z</cp:lastPrinted>
  <dcterms:modified xsi:type="dcterms:W3CDTF">2024-07-08T02:34:32Z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76C9A4773B63434B9FC51B57D37D2DB1_11</vt:lpwstr>
  </property>
</Properties>
</file>