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406F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租赁合同书</w:t>
      </w:r>
    </w:p>
    <w:bookmarkEnd w:id="0"/>
    <w:p w14:paraId="493A1A2C">
      <w:pPr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9D9B735">
      <w:pPr>
        <w:jc w:val="center"/>
        <w:rPr>
          <w:rFonts w:hint="default" w:ascii="仿宋" w:hAnsi="仿宋" w:eastAsia="仿宋" w:cs="仿宋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/>
        </w:rPr>
        <w:t>江油市厚坝镇养马峡村驿马客栈</w:t>
      </w:r>
    </w:p>
    <w:p w14:paraId="2BEE9F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560" w:lineRule="exact"/>
        <w:jc w:val="center"/>
        <w:textAlignment w:val="auto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</w:rPr>
        <w:t>租赁合同
</w:t>
      </w:r>
    </w:p>
    <w:p w14:paraId="7EB04D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甲方（出租方）</w:t>
      </w:r>
      <w:r>
        <w:rPr>
          <w:rFonts w:hint="eastAsia" w:ascii="仿宋" w:hAnsi="仿宋" w:eastAsia="仿宋" w:cs="仿宋"/>
          <w:sz w:val="32"/>
          <w:szCs w:val="32"/>
        </w:rPr>
        <w:t>：江油市蜀龙湾旅游发展有限公司
</w:t>
      </w:r>
    </w:p>
    <w:p w14:paraId="709A95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法定代表人或授权人：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
</w:t>
      </w:r>
    </w:p>
    <w:p w14:paraId="352FF0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10092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乙方（承租方）</w:t>
      </w:r>
      <w:r>
        <w:rPr>
          <w:rFonts w:hint="eastAsia" w:ascii="仿宋" w:hAnsi="仿宋" w:eastAsia="仿宋" w:cs="仿宋"/>
          <w:sz w:val="32"/>
          <w:szCs w:val="32"/>
        </w:rPr>
        <w:t>：
</w:t>
      </w:r>
    </w:p>
    <w:p w14:paraId="3E507D0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法定代表人或授权人：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
</w:t>
      </w:r>
    </w:p>
    <w:p w14:paraId="7273593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686F2D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根据《中华人民共和国民法典》及相关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的规定，甲乙双方在平等、自愿的基础上，就甲方将其所有的驿马客栈出租给乙方使用事宜，达成如下协议：
</w:t>
      </w:r>
    </w:p>
    <w:p w14:paraId="186FF9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一、租赁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标的物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
</w:t>
      </w:r>
    </w:p>
    <w:p w14:paraId="4F75AB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甲方将其所有的位于江油市养马峡的驿马客栈整体出租给乙方使用。该客栈共计有房间20间，包含客栈内的硬件、软件设备及相关设施（具体清单详见附件一）。
</w:t>
      </w:r>
    </w:p>
    <w:p w14:paraId="6FD098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二、租赁期限
</w:t>
      </w:r>
    </w:p>
    <w:p w14:paraId="6F3380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租赁期限为2025年7月10日至2025年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日。
</w:t>
      </w:r>
    </w:p>
    <w:p w14:paraId="34B71E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三、租金及支付方式
</w:t>
      </w:r>
    </w:p>
    <w:p w14:paraId="57D0AC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该客栈按照35元/间的价格计算，无论是否满客，乙方均按700元/天的价格向甲方支付租金。
</w:t>
      </w:r>
    </w:p>
    <w:p w14:paraId="7D8176A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租金支付方式为：合同签订当日，乙方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</w:rPr>
        <w:t>甲方支付租金15400元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2025年8月3日前，乙方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</w:rPr>
        <w:t>甲方支付租金21700元。</w:t>
      </w:r>
    </w:p>
    <w:p w14:paraId="6310E8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四、相关费用承担
</w:t>
      </w:r>
    </w:p>
    <w:p w14:paraId="1DFA1AA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租赁期间的水电气费及布草更换费用由甲方承担，除此之外均由乙方自行承担。</w:t>
      </w:r>
      <w:r>
        <w:rPr>
          <w:rFonts w:hint="eastAsia" w:ascii="仿宋" w:hAnsi="仿宋" w:eastAsia="仿宋" w:cs="仿宋"/>
          <w:sz w:val="32"/>
          <w:szCs w:val="32"/>
        </w:rPr>
        <w:t>
</w:t>
      </w:r>
    </w:p>
    <w:p w14:paraId="4C41FEF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五、安全责任及物品损坏赔偿
</w:t>
      </w:r>
    </w:p>
    <w:p w14:paraId="496C40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1.住客的安全责任由乙方承担。乙方应采取必要的安全保障措施，确保住客的人身及财产安全。非因甲方原因导致住客发生安全事故的，乙方应承担相应的赔偿责任。
</w:t>
      </w:r>
    </w:p>
    <w:p w14:paraId="7E1994E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2.租赁期间由于乙方或者乙方住客原因造成客栈硬件、软件设备损坏的，乙方应照价赔偿。乙方应在接到甲方通知后3日内将款项转入甲方指定账户。
</w:t>
      </w:r>
    </w:p>
    <w:p w14:paraId="183973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六、违约责任
</w:t>
      </w:r>
    </w:p>
    <w:p w14:paraId="43843AD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乙方未按照本合同约定的时间支付租金的，每逾期一日，应按逾期支付租金金额的1%向甲方支付违约金。逾期超过5日的，甲方有权解除合同，乙方已支付的租金不予退还，同时乙方还应承担由此给甲方造成的损失。
</w:t>
      </w:r>
    </w:p>
    <w:p w14:paraId="246A486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2.任何一方违反本合同其他约定的，应承担相应的违约责任，赔偿对方因此遭受的损失。所谓损失包括但不限于产生的实际损失、律师费、诉讼费、执行保全费等。
</w:t>
      </w:r>
    </w:p>
    <w:p w14:paraId="7D4119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七、争议解决条款
</w:t>
      </w:r>
    </w:p>
    <w:p w14:paraId="7AFFF9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本合同在履行过程中发生的争议，由双方当事人协商解决；协商不成的，任何一方均可依法向甲方所在地人民法院提起诉讼。</w:t>
      </w:r>
    </w:p>
    <w:p w14:paraId="4DD8F8A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八、送达条款</w:t>
      </w:r>
      <w:r>
        <w:rPr>
          <w:rFonts w:hint="eastAsia" w:ascii="仿宋" w:hAnsi="仿宋" w:eastAsia="仿宋" w:cs="仿宋"/>
          <w:sz w:val="32"/>
          <w:szCs w:val="32"/>
        </w:rPr>
        <w:t>
</w:t>
      </w:r>
    </w:p>
    <w:p w14:paraId="6007867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在本合同中载明的联系地址、联系电话为有效送达地址和联系方式。任何一方变更联系地址或联系电话的，应提前3日书面通知对方，否则由此产生的送达不能的后果由该方自行承担。以邮寄方式送达的，邮件寄出后3日视为送达；以传真、电子邮件等方式送达的，发出时即视为送达。
</w:t>
      </w:r>
    </w:p>
    <w:p w14:paraId="5CA276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九、其他条款</w:t>
      </w:r>
      <w:r>
        <w:rPr>
          <w:rFonts w:hint="eastAsia" w:ascii="仿宋" w:hAnsi="仿宋" w:eastAsia="仿宋" w:cs="仿宋"/>
          <w:sz w:val="32"/>
          <w:szCs w:val="32"/>
        </w:rPr>
        <w:t>
</w:t>
      </w:r>
    </w:p>
    <w:p w14:paraId="23D39B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1.本合同附件一《驿马客栈设施设备清单》为本合同不可分割的组成部分，与本合同具有同等法律效力。
</w:t>
      </w:r>
    </w:p>
    <w:p w14:paraId="18DA17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2.本合同自双方法定代表人或授权委托人签名并盖章之日起生效。
</w:t>
      </w:r>
    </w:p>
    <w:p w14:paraId="7CEAAC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3.本合同一式两份，甲乙双方各执一份，具有同等法律效力。</w:t>
      </w:r>
    </w:p>
    <w:p w14:paraId="5A458B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甲方（盖章）</w:t>
      </w:r>
      <w:r>
        <w:rPr>
          <w:rFonts w:hint="eastAsia" w:ascii="仿宋" w:hAnsi="仿宋" w:eastAsia="仿宋" w:cs="仿宋"/>
          <w:sz w:val="32"/>
          <w:szCs w:val="32"/>
        </w:rPr>
        <w:t>：江油市蜀龙湾旅游发展有限公司
</w:t>
      </w:r>
    </w:p>
    <w:p w14:paraId="0F74303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法定代表人（签字）：
</w:t>
      </w:r>
    </w:p>
    <w:p w14:paraId="4BD9BD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
</w:t>
      </w:r>
    </w:p>
    <w:p w14:paraId="5D367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2025-11-03T08:29:37Z</dcterms:created>
  <dc:creator>Administrator</dc:creator>
  <cp:lastModifiedBy>一路向前</cp:lastModifiedBy>
  <dcterms:modified xsi:type="dcterms:W3CDTF">2025-11-03T08:29:45Z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eyJoZGlkIjoiMWQ4M2Y5YjAyZjQ3YzYyMjcwNzQ3ZWNlNTYzNWVkNGEiLCJ1c2VySWQiOiI1MjQxODk4MTQifQ==</vt:lpwstr>
  </property>
  <property fmtid="{D5CDD505-2E9C-101B-9397-08002B2CF9AE}" pid="4" name="ICV">
    <vt:lpwstr>1789834244E843C3938C246CE318E52C_12</vt:lpwstr>
  </property>
</Properties>
</file>