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FC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756641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5B3BA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EBE3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为四川江油画屏尚景景区管理有限责任公司提供拆除原有便池、地砖、墙砖；铺贴防滑地砖；更换蹲式大便器等卫生间改建服务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1F8B20E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0B25CB80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" w:hAnsi="仿宋" w:eastAsia="仿宋" w:cs="仿宋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此次窦圌山景区好运广场卫生间改建项目最高限价为人民币19</w:t>
      </w: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00元。（</w:t>
      </w: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详见招标控制价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）</w:t>
      </w:r>
    </w:p>
    <w:p w14:paraId="15DBA6F6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施工内容：</w:t>
      </w:r>
    </w:p>
    <w:p w14:paraId="26E67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（1）</w:t>
      </w:r>
      <w:r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拆除与翻新工程：拆除原有吊顶43.36㎡，拆除原有便池、地砖、墙砖；对瓦屋面进行修补翻新；更换110型断桥铝合金推拉窗约14㎡。</w:t>
      </w:r>
    </w:p>
    <w:p w14:paraId="5BA91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（2）</w:t>
      </w:r>
      <w:r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铺贴与隔断工程：铺贴300mm×600mm防滑地砖约60㎡，铺贴同规格陶瓷墙砖180㎡；室内安装18mm厚复合树脂板隔断约60㎡，安装300mm×300mm铝合金扣板吊顶约60㎡。</w:t>
      </w:r>
    </w:p>
    <w:p w14:paraId="59627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（3）</w:t>
      </w:r>
      <w:r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洁具与电器安装：室内布设2.5平方照明线及配套电箱；更换蹲式大便器12组，新增洗手盆4组、拖布池2组。</w:t>
      </w:r>
    </w:p>
    <w:p w14:paraId="71609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（4）</w:t>
      </w:r>
      <w:r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室外配套工程：恢复室外路面约150㎡（含10cm厚碎石基层、6cm厚C15混凝土层、2cm厚石板面层）；安装室外金属栏杆约16米，并涂刷防锈漆1道、调和漆2道。</w:t>
      </w:r>
    </w:p>
    <w:p w14:paraId="42EB4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</w:p>
    <w:p w14:paraId="26A0DE7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备注</w:t>
      </w:r>
    </w:p>
    <w:p w14:paraId="04837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、报价需包含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人工费、材料费、装卸费、垃圾清运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费、运输费（包含二次搬运）、税金等费用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A435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、服务内容必须与上述明细表完全吻合。</w:t>
      </w:r>
    </w:p>
    <w:p w14:paraId="492EF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四、商务要求</w:t>
      </w:r>
    </w:p>
    <w:tbl>
      <w:tblPr>
        <w:tblStyle w:val="15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0499F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vAlign w:val="center"/>
          </w:tcPr>
          <w:p w14:paraId="28C194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8"/>
              </w:rPr>
              <w:t>序号</w:t>
            </w:r>
          </w:p>
        </w:tc>
        <w:tc>
          <w:tcPr>
            <w:tcW w:w="2751" w:type="dxa"/>
            <w:vAlign w:val="center"/>
          </w:tcPr>
          <w:p w14:paraId="256896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8"/>
              </w:rPr>
              <w:t>内容</w:t>
            </w:r>
          </w:p>
        </w:tc>
        <w:tc>
          <w:tcPr>
            <w:tcW w:w="5807" w:type="dxa"/>
            <w:vAlign w:val="center"/>
          </w:tcPr>
          <w:p w14:paraId="385088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8"/>
              </w:rPr>
              <w:t>招标/采购要求</w:t>
            </w:r>
          </w:p>
        </w:tc>
      </w:tr>
      <w:tr w14:paraId="4FD99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</w:tcPr>
          <w:p w14:paraId="21945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751" w:type="dxa"/>
          </w:tcPr>
          <w:p w14:paraId="5285B3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服务对象</w:t>
            </w:r>
          </w:p>
        </w:tc>
        <w:tc>
          <w:tcPr>
            <w:tcW w:w="5807" w:type="dxa"/>
          </w:tcPr>
          <w:p w14:paraId="6E51B6AB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四川江油画屏尚景景区管理有限责任公司</w:t>
            </w:r>
          </w:p>
        </w:tc>
      </w:tr>
      <w:tr w14:paraId="47663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</w:tcPr>
          <w:p w14:paraId="6A768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751" w:type="dxa"/>
          </w:tcPr>
          <w:p w14:paraId="5F382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5807" w:type="dxa"/>
          </w:tcPr>
          <w:p w14:paraId="07A45BE6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江油市武都镇窦圌山景区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内好运广场</w:t>
            </w:r>
          </w:p>
        </w:tc>
      </w:tr>
      <w:tr w14:paraId="01D13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</w:tcPr>
          <w:p w14:paraId="37FDF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751" w:type="dxa"/>
          </w:tcPr>
          <w:p w14:paraId="24950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履约､验收要求与标准</w:t>
            </w:r>
          </w:p>
        </w:tc>
        <w:tc>
          <w:tcPr>
            <w:tcW w:w="5807" w:type="dxa"/>
          </w:tcPr>
          <w:p w14:paraId="052BF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要求验收</w:t>
            </w:r>
          </w:p>
        </w:tc>
      </w:tr>
      <w:tr w14:paraId="5CB1B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</w:tcPr>
          <w:p w14:paraId="51D7F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751" w:type="dxa"/>
          </w:tcPr>
          <w:p w14:paraId="667DF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款项支付方式</w:t>
            </w:r>
          </w:p>
        </w:tc>
        <w:tc>
          <w:tcPr>
            <w:tcW w:w="5807" w:type="dxa"/>
          </w:tcPr>
          <w:p w14:paraId="0945F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详见：合同主要条款</w:t>
            </w:r>
          </w:p>
        </w:tc>
      </w:tr>
      <w:tr w14:paraId="5BA34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vAlign w:val="center"/>
          </w:tcPr>
          <w:p w14:paraId="29DEF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751" w:type="dxa"/>
            <w:vAlign w:val="center"/>
          </w:tcPr>
          <w:p w14:paraId="6A53C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要求</w:t>
            </w:r>
          </w:p>
        </w:tc>
        <w:tc>
          <w:tcPr>
            <w:tcW w:w="5807" w:type="dxa"/>
          </w:tcPr>
          <w:p w14:paraId="2B183B2F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1、所涉及施工材料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必须符合国家标准规范</w:t>
            </w:r>
          </w:p>
          <w:p w14:paraId="7AE89E40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firstLine="240" w:firstLineChars="100"/>
              <w:jc w:val="both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2、完成的工程符合国家工程建设相关技术标准</w:t>
            </w:r>
          </w:p>
        </w:tc>
      </w:tr>
      <w:tr w14:paraId="2B90C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</w:tcPr>
          <w:p w14:paraId="21BAA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751" w:type="dxa"/>
          </w:tcPr>
          <w:p w14:paraId="0FE56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完成时间</w:t>
            </w:r>
          </w:p>
        </w:tc>
        <w:tc>
          <w:tcPr>
            <w:tcW w:w="5807" w:type="dxa"/>
          </w:tcPr>
          <w:p w14:paraId="6FBFC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合同签订后</w:t>
            </w: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日内完成</w:t>
            </w:r>
          </w:p>
        </w:tc>
      </w:tr>
      <w:tr w14:paraId="02F84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vAlign w:val="center"/>
          </w:tcPr>
          <w:p w14:paraId="5B975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51" w:type="dxa"/>
            <w:vAlign w:val="center"/>
          </w:tcPr>
          <w:p w14:paraId="5E327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5807" w:type="dxa"/>
            <w:vAlign w:val="center"/>
          </w:tcPr>
          <w:p w14:paraId="1643D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中标金额为合同暂定费用，仅用于项目进度款支付，工程最终费用以第三方机构出具的审计报告中审定金额为准</w:t>
            </w:r>
          </w:p>
        </w:tc>
      </w:tr>
    </w:tbl>
    <w:p w14:paraId="5FE66FB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EAC1C5-FB37-435C-B5B6-16F01EE9FC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995B1B6-1F92-4890-A753-85FA5BFC6D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C4A0D48-8B03-464A-9934-BEA2AA169DDF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B9CA2C"/>
    <w:multiLevelType w:val="singleLevel"/>
    <w:tmpl w:val="5BB9CA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C7B97"/>
    <w:rsid w:val="04166A81"/>
    <w:rsid w:val="052F3AB7"/>
    <w:rsid w:val="06AA22E5"/>
    <w:rsid w:val="09D771D4"/>
    <w:rsid w:val="0AEA2F37"/>
    <w:rsid w:val="0B603E17"/>
    <w:rsid w:val="0BA30B27"/>
    <w:rsid w:val="0CE949D7"/>
    <w:rsid w:val="0E903DF5"/>
    <w:rsid w:val="11672464"/>
    <w:rsid w:val="11801AD1"/>
    <w:rsid w:val="11E9171B"/>
    <w:rsid w:val="12853ED2"/>
    <w:rsid w:val="134768DF"/>
    <w:rsid w:val="14224BF0"/>
    <w:rsid w:val="152042CA"/>
    <w:rsid w:val="161B669A"/>
    <w:rsid w:val="176F311A"/>
    <w:rsid w:val="192B21B3"/>
    <w:rsid w:val="19D94CAA"/>
    <w:rsid w:val="19E5114C"/>
    <w:rsid w:val="1D596426"/>
    <w:rsid w:val="1EC975DB"/>
    <w:rsid w:val="20C31381"/>
    <w:rsid w:val="241724D8"/>
    <w:rsid w:val="263113E7"/>
    <w:rsid w:val="26FB52ED"/>
    <w:rsid w:val="278C741F"/>
    <w:rsid w:val="2962753C"/>
    <w:rsid w:val="2B206C1F"/>
    <w:rsid w:val="2B5B780D"/>
    <w:rsid w:val="2BE21A2F"/>
    <w:rsid w:val="2CF03F85"/>
    <w:rsid w:val="2EF51D26"/>
    <w:rsid w:val="2FBB7B31"/>
    <w:rsid w:val="300C3A87"/>
    <w:rsid w:val="31FB19F3"/>
    <w:rsid w:val="328B74C5"/>
    <w:rsid w:val="34086058"/>
    <w:rsid w:val="35245003"/>
    <w:rsid w:val="360C0D29"/>
    <w:rsid w:val="361719C1"/>
    <w:rsid w:val="36545584"/>
    <w:rsid w:val="37072745"/>
    <w:rsid w:val="37512F06"/>
    <w:rsid w:val="3AF70BD4"/>
    <w:rsid w:val="3B52750D"/>
    <w:rsid w:val="3CE55188"/>
    <w:rsid w:val="3D320538"/>
    <w:rsid w:val="3DA6700D"/>
    <w:rsid w:val="3E1A1FCA"/>
    <w:rsid w:val="3EE42ED1"/>
    <w:rsid w:val="40B62ABF"/>
    <w:rsid w:val="41AC16A8"/>
    <w:rsid w:val="43D80434"/>
    <w:rsid w:val="44EE3048"/>
    <w:rsid w:val="45122C80"/>
    <w:rsid w:val="46084642"/>
    <w:rsid w:val="47044A64"/>
    <w:rsid w:val="498126DD"/>
    <w:rsid w:val="499910CF"/>
    <w:rsid w:val="4A4E6A63"/>
    <w:rsid w:val="4BFA3450"/>
    <w:rsid w:val="4D4952BF"/>
    <w:rsid w:val="4E847B7E"/>
    <w:rsid w:val="4ED46AB5"/>
    <w:rsid w:val="4F59011B"/>
    <w:rsid w:val="50CA2BBB"/>
    <w:rsid w:val="520A31DD"/>
    <w:rsid w:val="5292623E"/>
    <w:rsid w:val="53116C9B"/>
    <w:rsid w:val="53714D2C"/>
    <w:rsid w:val="557038BD"/>
    <w:rsid w:val="55C421C1"/>
    <w:rsid w:val="55F67FAE"/>
    <w:rsid w:val="56333B89"/>
    <w:rsid w:val="57752E80"/>
    <w:rsid w:val="57C16B81"/>
    <w:rsid w:val="59E051FD"/>
    <w:rsid w:val="5AB67D0C"/>
    <w:rsid w:val="5AC266B1"/>
    <w:rsid w:val="5B597072"/>
    <w:rsid w:val="5CD851F3"/>
    <w:rsid w:val="5DEA21A7"/>
    <w:rsid w:val="5F3625BB"/>
    <w:rsid w:val="5FA21143"/>
    <w:rsid w:val="5FC15772"/>
    <w:rsid w:val="5FC15FA1"/>
    <w:rsid w:val="606D70BF"/>
    <w:rsid w:val="6104037C"/>
    <w:rsid w:val="61853D3F"/>
    <w:rsid w:val="637F7835"/>
    <w:rsid w:val="64047E51"/>
    <w:rsid w:val="65391A6E"/>
    <w:rsid w:val="65D57BE0"/>
    <w:rsid w:val="69B755F9"/>
    <w:rsid w:val="6D4E5FC4"/>
    <w:rsid w:val="6D860727"/>
    <w:rsid w:val="70DA03AA"/>
    <w:rsid w:val="71494FDF"/>
    <w:rsid w:val="71762C65"/>
    <w:rsid w:val="72862412"/>
    <w:rsid w:val="732E26DE"/>
    <w:rsid w:val="769B58D2"/>
    <w:rsid w:val="77FB787A"/>
    <w:rsid w:val="78185787"/>
    <w:rsid w:val="793D367B"/>
    <w:rsid w:val="7B965B1F"/>
    <w:rsid w:val="7C6E599F"/>
    <w:rsid w:val="7C7C3C7B"/>
    <w:rsid w:val="7CA47EAD"/>
    <w:rsid w:val="7CCD05F3"/>
    <w:rsid w:val="7CEB202E"/>
    <w:rsid w:val="7DC878B1"/>
    <w:rsid w:val="7E2C1688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basedOn w:val="1"/>
    <w:next w:val="2"/>
    <w:autoRedefine/>
    <w:qFormat/>
    <w:uiPriority w:val="0"/>
    <w:rPr>
      <w:rFonts w:ascii="华文中宋" w:eastAsia="华文中宋"/>
      <w:bCs/>
      <w:sz w:val="28"/>
    </w:rPr>
  </w:style>
  <w:style w:type="paragraph" w:styleId="4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Paragraph"/>
    <w:basedOn w:val="1"/>
    <w:qFormat/>
    <w:uiPriority w:val="1"/>
    <w:rPr>
      <w:rFonts w:asciiTheme="minorHAnsi" w:hAnsiTheme="minorHAnsi" w:eastAsiaTheme="minorEastAsia" w:cstheme="minorBidi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631</Characters>
  <Lines>0</Lines>
  <Paragraphs>0</Paragraphs>
  <TotalTime>1</TotalTime>
  <ScaleCrop>false</ScaleCrop>
  <LinksUpToDate>false</LinksUpToDate>
  <CharactersWithSpaces>631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2025-11-03T03:06:00Z</cp:lastPrinted>
  <dcterms:modified xsi:type="dcterms:W3CDTF">2025-11-06T02:32:58Z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