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419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江油市李白故居文化旅游开发有限公司</w:t>
      </w:r>
    </w:p>
    <w:p w14:paraId="4DB05558">
      <w:pPr>
        <w:pStyle w:val="5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创建李白故里省级旅游度假区酒店用品</w:t>
      </w:r>
    </w:p>
    <w:p w14:paraId="11BCA01A">
      <w:pPr>
        <w:pStyle w:val="5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  <w:t>采购项目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sz w:val="44"/>
          <w:szCs w:val="44"/>
        </w:rPr>
        <w:t>比选公告</w:t>
      </w:r>
    </w:p>
    <w:p w14:paraId="313C9F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jc w:val="both"/>
        <w:textAlignment w:val="auto"/>
      </w:pPr>
      <w:r>
        <w:rPr>
          <w:rFonts w:ascii="黑体" w:hAnsi="宋体" w:eastAsia="黑体" w:cs="黑体"/>
          <w:spacing w:val="0"/>
          <w:sz w:val="28"/>
          <w:szCs w:val="28"/>
        </w:rPr>
        <w:t>一、基本情况：</w:t>
      </w:r>
    </w:p>
    <w:p w14:paraId="7D73BF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（一）采购名称：创建李白故里省级旅游度假区酒店用品</w:t>
      </w:r>
    </w:p>
    <w:p w14:paraId="3B244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2800" w:firstLineChars="10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采购项目                                 </w:t>
      </w:r>
    </w:p>
    <w:p w14:paraId="44E13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（二）采购方式：公开比选</w:t>
      </w:r>
    </w:p>
    <w:p w14:paraId="175F4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（三）评定方式：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按照最低报价方为中标方（含税价）</w:t>
      </w:r>
    </w:p>
    <w:p w14:paraId="3FC476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（四）最高限价：人民币103200元（明细详见清单）</w:t>
      </w:r>
    </w:p>
    <w:p w14:paraId="07453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（五）招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标需求：详见附件1</w:t>
      </w:r>
    </w:p>
    <w:p w14:paraId="188236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标文件：现场报名成功后领取</w:t>
      </w:r>
    </w:p>
    <w:p w14:paraId="3BC6D8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（七）本采购服务是否接受联合体投标：否</w:t>
      </w:r>
    </w:p>
    <w:p w14:paraId="2C5D4DF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jc w:val="both"/>
        <w:textAlignment w:val="auto"/>
      </w:pPr>
      <w:r>
        <w:rPr>
          <w:rFonts w:hint="eastAsia" w:ascii="黑体" w:hAnsi="宋体" w:eastAsia="黑体" w:cs="黑体"/>
          <w:spacing w:val="0"/>
          <w:sz w:val="28"/>
          <w:szCs w:val="28"/>
        </w:rPr>
        <w:t>二、投标方的资格要求</w:t>
      </w:r>
    </w:p>
    <w:p w14:paraId="34D3179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（一）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具有独立承担民事责任的能力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；</w:t>
      </w:r>
    </w:p>
    <w:p w14:paraId="436022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（二）具有与招标项目规模、复杂程度相匹配的技术资质；</w:t>
      </w:r>
    </w:p>
    <w:p w14:paraId="0CE1C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（三）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参加本次比选活动前三年内，在业务经营活动中无重大违法记录。</w:t>
      </w:r>
    </w:p>
    <w:p w14:paraId="5CB1D0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jc w:val="both"/>
        <w:textAlignment w:val="auto"/>
      </w:pPr>
      <w:r>
        <w:rPr>
          <w:rFonts w:hint="eastAsia" w:ascii="黑体" w:hAnsi="宋体" w:eastAsia="黑体" w:cs="黑体"/>
          <w:spacing w:val="0"/>
          <w:sz w:val="28"/>
          <w:szCs w:val="28"/>
        </w:rPr>
        <w:t>三、比选报名</w:t>
      </w:r>
    </w:p>
    <w:p w14:paraId="3AE7EB6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（一）时间：202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04 </w:t>
      </w:r>
      <w:r>
        <w:rPr>
          <w:rFonts w:hint="eastAsia" w:ascii="仿宋" w:hAnsi="仿宋" w:eastAsia="仿宋" w:cs="仿宋"/>
          <w:spacing w:val="0"/>
          <w:sz w:val="28"/>
          <w:szCs w:val="28"/>
        </w:rPr>
        <w:t>10:00:00到202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06 </w:t>
      </w:r>
      <w:r>
        <w:rPr>
          <w:rFonts w:hint="eastAsia" w:ascii="仿宋" w:hAnsi="仿宋" w:eastAsia="仿宋" w:cs="仿宋"/>
          <w:spacing w:val="0"/>
          <w:sz w:val="28"/>
          <w:szCs w:val="28"/>
        </w:rPr>
        <w:t>17:00:00（北京时间）</w:t>
      </w:r>
    </w:p>
    <w:p w14:paraId="19BB91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（二）地点：江油市太平镇桃源路576号203室（本项目只接受现场报名）</w:t>
      </w:r>
    </w:p>
    <w:p w14:paraId="32904AC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（三）须提供的资料：</w:t>
      </w:r>
    </w:p>
    <w:p w14:paraId="179F5FB7">
      <w:pPr>
        <w:pStyle w:val="5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1、营业执照复印件（加盖公章）；</w:t>
      </w:r>
    </w:p>
    <w:p w14:paraId="41E76BE0">
      <w:pPr>
        <w:pStyle w:val="5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2、单位介绍信（加盖公章）；</w:t>
      </w:r>
    </w:p>
    <w:p w14:paraId="3A54E47F">
      <w:pPr>
        <w:pStyle w:val="5"/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3、法定代表人和经办人身份证复印件（加盖公章）；</w:t>
      </w:r>
    </w:p>
    <w:p w14:paraId="73E0D92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注：我公司将依据报名单位提交的资料进行初步资格审查，审查通过后方视为报名成功，报名成功后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spacing w:val="0"/>
          <w:sz w:val="28"/>
          <w:szCs w:val="28"/>
        </w:rPr>
        <w:t>资格不得转让。</w:t>
      </w:r>
    </w:p>
    <w:p w14:paraId="50DDFFC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textAlignment w:val="auto"/>
      </w:pPr>
      <w:r>
        <w:rPr>
          <w:rFonts w:hint="eastAsia" w:ascii="黑体" w:hAnsi="宋体" w:eastAsia="黑体" w:cs="黑体"/>
          <w:spacing w:val="0"/>
          <w:sz w:val="28"/>
          <w:szCs w:val="28"/>
        </w:rPr>
        <w:t>四、投标文件的组成和密封</w:t>
      </w:r>
    </w:p>
    <w:p w14:paraId="611C69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（一）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文件的组成：</w:t>
      </w:r>
    </w:p>
    <w:p w14:paraId="4FC482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1、提供相应资质资格证明文件；</w:t>
      </w:r>
    </w:p>
    <w:p w14:paraId="2848462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（1）具有独立承担民事责任的能力；  </w:t>
      </w:r>
    </w:p>
    <w:p w14:paraId="2072CAA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28"/>
          <w:szCs w:val="28"/>
          <w:highlight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（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项目规模、复杂程度相匹配的技术资质</w:t>
      </w: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28"/>
          <w:szCs w:val="28"/>
          <w:highlight w:val="none"/>
          <w:shd w:val="clear" w:color="auto" w:fill="auto"/>
          <w:lang w:val="en-US" w:eastAsia="zh-CN" w:bidi="en-US"/>
        </w:rPr>
        <w:t>；</w:t>
      </w:r>
    </w:p>
    <w:p w14:paraId="0DF6BE25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w w:val="100"/>
          <w:position w:val="0"/>
          <w:sz w:val="28"/>
          <w:szCs w:val="28"/>
          <w:highlight w:val="none"/>
          <w:shd w:val="clear" w:color="auto" w:fill="auto"/>
          <w:lang w:val="en-US" w:eastAsia="zh-CN" w:bidi="en-US"/>
        </w:rPr>
        <w:t xml:space="preserve">    （3）提供近3年内类似业绩证明资料；</w:t>
      </w:r>
    </w:p>
    <w:p w14:paraId="5F9AF89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2、竞标函（详见附件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sz w:val="28"/>
          <w:szCs w:val="28"/>
        </w:rPr>
        <w:t>）</w:t>
      </w:r>
    </w:p>
    <w:p w14:paraId="053B90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（二）投标文件的密封：</w:t>
      </w:r>
    </w:p>
    <w:p w14:paraId="28B185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1、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应当准备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文件1份。</w:t>
      </w:r>
    </w:p>
    <w:p w14:paraId="4B001E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2、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文件封装于在密封袋内。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文件外层密封袋封面、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文件封面均须注明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文件项目名称、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名称、日期并加盖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公章。所有外层密封袋的封口处应粘贴牢固。</w:t>
      </w:r>
    </w:p>
    <w:p w14:paraId="3801E5F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textAlignment w:val="auto"/>
      </w:pPr>
      <w:r>
        <w:rPr>
          <w:rFonts w:hint="eastAsia" w:ascii="黑体" w:hAnsi="宋体" w:eastAsia="黑体" w:cs="黑体"/>
          <w:spacing w:val="0"/>
          <w:sz w:val="28"/>
          <w:szCs w:val="28"/>
        </w:rPr>
        <w:t>五、投标文件的递交</w:t>
      </w:r>
    </w:p>
    <w:p w14:paraId="4D04077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（一）截止时间：202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1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28"/>
          <w:szCs w:val="28"/>
        </w:rPr>
        <w:t>:00:00 （北京时间）</w:t>
      </w:r>
    </w:p>
    <w:p w14:paraId="5481D3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（二）地点：江油市太平镇桃园路576号204室</w:t>
      </w:r>
    </w:p>
    <w:p w14:paraId="1FE4050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黑体" w:hAnsi="宋体" w:eastAsia="黑体" w:cs="黑体"/>
          <w:spacing w:val="0"/>
          <w:sz w:val="28"/>
          <w:szCs w:val="28"/>
        </w:rPr>
        <w:t>六、比选</w:t>
      </w:r>
    </w:p>
    <w:p w14:paraId="6441DBD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（一）时间：202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pacing w:val="0"/>
          <w:sz w:val="28"/>
          <w:szCs w:val="28"/>
        </w:rPr>
        <w:t xml:space="preserve"> 1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28"/>
          <w:szCs w:val="28"/>
        </w:rPr>
        <w:t>:00:00 （北京时间）</w:t>
      </w:r>
    </w:p>
    <w:p w14:paraId="2CD7F98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（二）地点：江油市太平镇桃园路576号204室</w:t>
      </w:r>
    </w:p>
    <w:p w14:paraId="6909046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textAlignment w:val="auto"/>
      </w:pPr>
      <w:r>
        <w:rPr>
          <w:rFonts w:hint="eastAsia" w:ascii="黑体" w:hAnsi="宋体" w:eastAsia="黑体" w:cs="黑体"/>
          <w:spacing w:val="0"/>
          <w:sz w:val="28"/>
          <w:szCs w:val="28"/>
        </w:rPr>
        <w:t>七、公告期限</w:t>
      </w:r>
    </w:p>
    <w:p w14:paraId="18C0274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04 </w:t>
      </w:r>
      <w:r>
        <w:rPr>
          <w:rFonts w:hint="eastAsia" w:ascii="仿宋" w:hAnsi="仿宋" w:eastAsia="仿宋" w:cs="仿宋"/>
          <w:spacing w:val="0"/>
          <w:sz w:val="28"/>
          <w:szCs w:val="28"/>
        </w:rPr>
        <w:t>10:00:00到202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-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06 </w:t>
      </w:r>
      <w:r>
        <w:rPr>
          <w:rFonts w:hint="eastAsia" w:ascii="仿宋" w:hAnsi="仿宋" w:eastAsia="仿宋" w:cs="仿宋"/>
          <w:spacing w:val="0"/>
          <w:sz w:val="28"/>
          <w:szCs w:val="28"/>
        </w:rPr>
        <w:t>17:00:00（北京时间）</w:t>
      </w:r>
    </w:p>
    <w:p w14:paraId="7B6D2E9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textAlignment w:val="auto"/>
      </w:pPr>
      <w:r>
        <w:rPr>
          <w:rFonts w:hint="eastAsia" w:ascii="黑体" w:hAnsi="宋体" w:eastAsia="黑体" w:cs="黑体"/>
          <w:spacing w:val="0"/>
          <w:sz w:val="28"/>
          <w:szCs w:val="28"/>
        </w:rPr>
        <w:t>八、信息发布媒体</w:t>
      </w:r>
    </w:p>
    <w:p w14:paraId="6D05DF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本比选公告在江油博飞文化旅游开发集团有限公司官网http://www.jybfjt.com/上发布。</w:t>
      </w:r>
    </w:p>
    <w:p w14:paraId="4D8B1B1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textAlignment w:val="auto"/>
      </w:pPr>
      <w:r>
        <w:rPr>
          <w:rFonts w:hint="eastAsia" w:ascii="黑体" w:hAnsi="宋体" w:eastAsia="黑体" w:cs="黑体"/>
          <w:spacing w:val="0"/>
          <w:sz w:val="28"/>
          <w:szCs w:val="28"/>
        </w:rPr>
        <w:t>九、联系方式</w:t>
      </w:r>
    </w:p>
    <w:p w14:paraId="1139FD7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采购人：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江油市李白故居文化旅游开发有限公司</w:t>
      </w:r>
    </w:p>
    <w:p w14:paraId="748A43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地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址：江油市太平镇桃源路涪滨社区警务室2楼</w:t>
      </w:r>
    </w:p>
    <w:p w14:paraId="11C825A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560" w:firstLineChars="200"/>
        <w:textAlignment w:val="auto"/>
      </w:pPr>
      <w:r>
        <w:rPr>
          <w:rFonts w:hint="eastAsia" w:ascii="仿宋" w:hAnsi="仿宋" w:eastAsia="仿宋" w:cs="仿宋"/>
          <w:spacing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任</w:t>
      </w:r>
      <w:r>
        <w:rPr>
          <w:rFonts w:hint="eastAsia" w:ascii="仿宋" w:hAnsi="仿宋" w:eastAsia="仿宋" w:cs="仿宋"/>
          <w:spacing w:val="0"/>
          <w:sz w:val="28"/>
          <w:szCs w:val="28"/>
        </w:rPr>
        <w:t>先生</w:t>
      </w:r>
    </w:p>
    <w:p w14:paraId="48DF1B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left="0" w:right="0" w:firstLine="555"/>
        <w:textAlignment w:val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联系方式：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13628080725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BF8992-EFBB-4D1E-BBC7-7ED26D0F0B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E61C42-124F-4ABC-A83C-09F3CFD789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9A22D">
    <w:pPr>
      <w:spacing w:line="19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C84F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CC84F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16E136E3"/>
    <w:rsid w:val="00092C4A"/>
    <w:rsid w:val="02874818"/>
    <w:rsid w:val="053F43C3"/>
    <w:rsid w:val="07E906C5"/>
    <w:rsid w:val="094A617B"/>
    <w:rsid w:val="0A2701AA"/>
    <w:rsid w:val="0F4A3861"/>
    <w:rsid w:val="13747E0F"/>
    <w:rsid w:val="139B09B2"/>
    <w:rsid w:val="14952165"/>
    <w:rsid w:val="1614255F"/>
    <w:rsid w:val="16E136E3"/>
    <w:rsid w:val="182650D2"/>
    <w:rsid w:val="1BCA303C"/>
    <w:rsid w:val="1DED4765"/>
    <w:rsid w:val="1E206DBE"/>
    <w:rsid w:val="1E736BCE"/>
    <w:rsid w:val="1FC53B07"/>
    <w:rsid w:val="236261F6"/>
    <w:rsid w:val="24713F07"/>
    <w:rsid w:val="257B2817"/>
    <w:rsid w:val="25C716B0"/>
    <w:rsid w:val="266947EF"/>
    <w:rsid w:val="2C923031"/>
    <w:rsid w:val="2E131A96"/>
    <w:rsid w:val="2E505DCD"/>
    <w:rsid w:val="2FF70D77"/>
    <w:rsid w:val="32AD53CB"/>
    <w:rsid w:val="33240DAF"/>
    <w:rsid w:val="3441371A"/>
    <w:rsid w:val="34C309B4"/>
    <w:rsid w:val="38D6560F"/>
    <w:rsid w:val="3DDA5A06"/>
    <w:rsid w:val="3EE45783"/>
    <w:rsid w:val="41E24D05"/>
    <w:rsid w:val="42427172"/>
    <w:rsid w:val="456F0AB8"/>
    <w:rsid w:val="468E6D05"/>
    <w:rsid w:val="48D03190"/>
    <w:rsid w:val="48FA7C24"/>
    <w:rsid w:val="49387817"/>
    <w:rsid w:val="4A5149B3"/>
    <w:rsid w:val="4C526638"/>
    <w:rsid w:val="4CC77CBC"/>
    <w:rsid w:val="4D875DE8"/>
    <w:rsid w:val="4DBD1EF6"/>
    <w:rsid w:val="4E4547C0"/>
    <w:rsid w:val="51C21080"/>
    <w:rsid w:val="51E850CA"/>
    <w:rsid w:val="52297C10"/>
    <w:rsid w:val="52C010DC"/>
    <w:rsid w:val="540852BF"/>
    <w:rsid w:val="569703B3"/>
    <w:rsid w:val="56D844D3"/>
    <w:rsid w:val="574D2D46"/>
    <w:rsid w:val="59841C91"/>
    <w:rsid w:val="5B3E71AD"/>
    <w:rsid w:val="5E1D0D3C"/>
    <w:rsid w:val="5F87192E"/>
    <w:rsid w:val="66073850"/>
    <w:rsid w:val="66276037"/>
    <w:rsid w:val="6C470CF7"/>
    <w:rsid w:val="6EF04610"/>
    <w:rsid w:val="70664D57"/>
    <w:rsid w:val="715545F4"/>
    <w:rsid w:val="726A401F"/>
    <w:rsid w:val="72F00675"/>
    <w:rsid w:val="741254CB"/>
    <w:rsid w:val="77355544"/>
    <w:rsid w:val="77B61DC1"/>
    <w:rsid w:val="79D838F4"/>
    <w:rsid w:val="79DD1F4E"/>
    <w:rsid w:val="7BFC70C9"/>
    <w:rsid w:val="7D22216E"/>
    <w:rsid w:val="7EDC1FB8"/>
    <w:rsid w:val="7FCA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_正文段落"/>
    <w:basedOn w:val="1"/>
    <w:autoRedefine/>
    <w:qFormat/>
    <w:uiPriority w:val="0"/>
    <w:pPr>
      <w:spacing w:line="360" w:lineRule="auto"/>
    </w:pPr>
    <w:rPr>
      <w:rFonts w:ascii="Calibri" w:hAnsi="Calibri" w:eastAsia="仿宋_GB2312" w:cs="Times New Roman"/>
      <w:sz w:val="28"/>
      <w:szCs w:val="24"/>
    </w:rPr>
  </w:style>
  <w:style w:type="table" w:customStyle="1" w:styleId="1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993</Characters>
  <Lines>0</Lines>
  <Paragraphs>0</Paragraphs>
  <TotalTime>10</TotalTime>
  <ScaleCrop>false</ScaleCrop>
  <LinksUpToDate>false</LinksUpToDate>
  <CharactersWithSpaces>1047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2023-01-03T03:31:00Z</dcterms:created>
  <dc:creator>一路向前</dc:creator>
  <cp:lastModifiedBy>一路向前</cp:lastModifiedBy>
  <cp:lastPrinted>2025-09-28T06:33:02Z</cp:lastPrinted>
  <dcterms:modified xsi:type="dcterms:W3CDTF">2025-09-28T08:12:01Z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16C3E1D7E79E46798B687A75825BC100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