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为江油市李白故居文化旅游开发有限公司提供油漆、腻子、石膏板、乳胶漆、水电耗材、龙骨架等物资</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AE62500">
      <w:pPr>
        <w:pStyle w:val="2"/>
        <w:numPr>
          <w:ilvl w:val="0"/>
          <w:numId w:val="2"/>
        </w:numPr>
        <w:ind w:firstLine="640" w:firstLineChars="200"/>
        <w:rPr>
          <w:rFonts w:hint="eastAsia" w:ascii="方正小标宋简体" w:hAnsi="方正小标宋简体" w:eastAsia="方正小标宋简体" w:cs="方正小标宋简体"/>
          <w:b w:val="0"/>
          <w:bCs w:val="0"/>
          <w:kern w:val="0"/>
          <w:sz w:val="32"/>
          <w:szCs w:val="32"/>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创建李白故里省级旅游度假区五金建材及配套设施采购项目最高限价为人民币216495元。（明细详见下表）</w:t>
      </w:r>
    </w:p>
    <w:tbl>
      <w:tblPr>
        <w:tblW w:w="96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7"/>
        <w:gridCol w:w="806"/>
        <w:gridCol w:w="4841"/>
        <w:gridCol w:w="739"/>
        <w:gridCol w:w="471"/>
        <w:gridCol w:w="816"/>
        <w:gridCol w:w="942"/>
        <w:gridCol w:w="565"/>
      </w:tblGrid>
      <w:tr w14:paraId="2BE1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8" w:hRule="atLeast"/>
        </w:trPr>
        <w:tc>
          <w:tcPr>
            <w:tcW w:w="418" w:type="dxa"/>
            <w:tcBorders>
              <w:top w:val="single" w:color="000000" w:sz="4" w:space="0"/>
              <w:left w:val="single" w:color="000000" w:sz="4" w:space="0"/>
              <w:bottom w:val="single" w:color="000000" w:sz="4" w:space="0"/>
              <w:right w:val="single" w:color="000000" w:sz="4" w:space="0"/>
            </w:tcBorders>
            <w:shd w:val="clear"/>
            <w:vAlign w:val="center"/>
          </w:tcPr>
          <w:p w14:paraId="1805AC8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5328594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物资名称</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7C84F06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型号规格、技术参数、工艺标准</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DCFA72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采购数量</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72A575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42687C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控制价</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4817EE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金额金额</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083FF6B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备注</w:t>
            </w:r>
          </w:p>
        </w:tc>
      </w:tr>
      <w:tr w14:paraId="623B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418" w:type="dxa"/>
            <w:tcBorders>
              <w:top w:val="nil"/>
              <w:left w:val="single" w:color="000000" w:sz="4" w:space="0"/>
              <w:bottom w:val="single" w:color="000000" w:sz="4" w:space="0"/>
              <w:right w:val="single" w:color="000000" w:sz="4" w:space="0"/>
            </w:tcBorders>
            <w:shd w:val="clear"/>
            <w:vAlign w:val="center"/>
          </w:tcPr>
          <w:p w14:paraId="7ABB63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w:t>
            </w:r>
          </w:p>
        </w:tc>
        <w:tc>
          <w:tcPr>
            <w:tcW w:w="818" w:type="dxa"/>
            <w:tcBorders>
              <w:top w:val="nil"/>
              <w:left w:val="single" w:color="000000" w:sz="4" w:space="0"/>
              <w:bottom w:val="single" w:color="000000" w:sz="4" w:space="0"/>
              <w:right w:val="single" w:color="000000" w:sz="4" w:space="0"/>
            </w:tcBorders>
            <w:shd w:val="clear"/>
            <w:vAlign w:val="center"/>
          </w:tcPr>
          <w:p w14:paraId="504B6C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油漆</w:t>
            </w:r>
          </w:p>
        </w:tc>
        <w:tc>
          <w:tcPr>
            <w:tcW w:w="5055" w:type="dxa"/>
            <w:tcBorders>
              <w:top w:val="nil"/>
              <w:left w:val="single" w:color="000000" w:sz="4" w:space="0"/>
              <w:bottom w:val="single" w:color="000000" w:sz="4" w:space="0"/>
              <w:right w:val="single" w:color="000000" w:sz="4" w:space="0"/>
            </w:tcBorders>
            <w:shd w:val="clear"/>
            <w:vAlign w:val="center"/>
          </w:tcPr>
          <w:p w14:paraId="37C952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1、类别：面漆；</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2、规格：20kg/桶；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3、功能：增强整体防腐性能并提供美观、耐磨的表面效果。</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B2C52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86</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037D6A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38B62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340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1C769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29240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221234D3">
            <w:pPr>
              <w:jc w:val="center"/>
              <w:rPr>
                <w:rFonts w:hint="eastAsia" w:ascii="仿宋_GB2312" w:hAnsi="宋体" w:eastAsia="仿宋_GB2312" w:cs="仿宋_GB2312"/>
                <w:i w:val="0"/>
                <w:iCs w:val="0"/>
                <w:color w:val="000000"/>
                <w:sz w:val="24"/>
                <w:szCs w:val="24"/>
                <w:u w:val="none"/>
              </w:rPr>
            </w:pPr>
          </w:p>
        </w:tc>
      </w:tr>
      <w:tr w14:paraId="58A9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418" w:type="dxa"/>
            <w:tcBorders>
              <w:top w:val="single" w:color="000000" w:sz="4" w:space="0"/>
              <w:left w:val="single" w:color="000000" w:sz="4" w:space="0"/>
              <w:bottom w:val="nil"/>
              <w:right w:val="single" w:color="000000" w:sz="4" w:space="0"/>
            </w:tcBorders>
            <w:shd w:val="clear"/>
            <w:vAlign w:val="center"/>
          </w:tcPr>
          <w:p w14:paraId="2DA304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043970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腻子粉</w:t>
            </w:r>
          </w:p>
        </w:tc>
        <w:tc>
          <w:tcPr>
            <w:tcW w:w="5055" w:type="dxa"/>
            <w:tcBorders>
              <w:top w:val="nil"/>
              <w:left w:val="single" w:color="000000" w:sz="4" w:space="0"/>
              <w:bottom w:val="single" w:color="000000" w:sz="4" w:space="0"/>
              <w:right w:val="single" w:color="000000" w:sz="4" w:space="0"/>
            </w:tcBorders>
            <w:shd w:val="clear"/>
            <w:vAlign w:val="center"/>
          </w:tcPr>
          <w:p w14:paraId="67E9AA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1、类别：外墙腻子；</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2、形状：粉状腻子；</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3、规格：33斤/袋；</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4、性能：耐水型腻子（N型）。</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DAF7E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45B0CB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250EA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6CA575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630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0AB68AA4">
            <w:pPr>
              <w:jc w:val="center"/>
              <w:rPr>
                <w:rFonts w:hint="eastAsia" w:ascii="仿宋_GB2312" w:hAnsi="宋体" w:eastAsia="仿宋_GB2312" w:cs="仿宋_GB2312"/>
                <w:i w:val="0"/>
                <w:iCs w:val="0"/>
                <w:color w:val="000000"/>
                <w:sz w:val="24"/>
                <w:szCs w:val="24"/>
                <w:u w:val="none"/>
              </w:rPr>
            </w:pPr>
          </w:p>
        </w:tc>
      </w:tr>
      <w:tr w14:paraId="52E1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18" w:type="dxa"/>
            <w:tcBorders>
              <w:top w:val="single" w:color="000000" w:sz="4" w:space="0"/>
              <w:left w:val="single" w:color="000000" w:sz="4" w:space="0"/>
              <w:bottom w:val="nil"/>
              <w:right w:val="single" w:color="000000" w:sz="4" w:space="0"/>
            </w:tcBorders>
            <w:shd w:val="clear"/>
            <w:vAlign w:val="center"/>
          </w:tcPr>
          <w:p w14:paraId="1379CC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775B4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腻子粉</w:t>
            </w:r>
          </w:p>
        </w:tc>
        <w:tc>
          <w:tcPr>
            <w:tcW w:w="5055" w:type="dxa"/>
            <w:tcBorders>
              <w:top w:val="nil"/>
              <w:left w:val="single" w:color="000000" w:sz="4" w:space="0"/>
              <w:bottom w:val="single" w:color="000000" w:sz="4" w:space="0"/>
              <w:right w:val="single" w:color="000000" w:sz="4" w:space="0"/>
            </w:tcBorders>
            <w:shd w:val="clear"/>
            <w:vAlign w:val="center"/>
          </w:tcPr>
          <w:p w14:paraId="1B6C9B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1、类别：内墙腻子；</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2、形状：粉状腻子；</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3、规格：33斤/袋；</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4、性能：耐水型腻子（N型）。</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43572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358C5F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90AEE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B344E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12F818C">
            <w:pPr>
              <w:jc w:val="center"/>
              <w:rPr>
                <w:rFonts w:hint="eastAsia" w:ascii="仿宋_GB2312" w:hAnsi="宋体" w:eastAsia="仿宋_GB2312" w:cs="仿宋_GB2312"/>
                <w:i w:val="0"/>
                <w:iCs w:val="0"/>
                <w:color w:val="000000"/>
                <w:sz w:val="24"/>
                <w:szCs w:val="24"/>
                <w:u w:val="none"/>
              </w:rPr>
            </w:pPr>
          </w:p>
        </w:tc>
      </w:tr>
      <w:tr w14:paraId="3713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4" w:hRule="atLeast"/>
        </w:trPr>
        <w:tc>
          <w:tcPr>
            <w:tcW w:w="418" w:type="dxa"/>
            <w:tcBorders>
              <w:top w:val="single" w:color="000000" w:sz="4" w:space="0"/>
              <w:left w:val="single" w:color="000000" w:sz="4" w:space="0"/>
              <w:bottom w:val="nil"/>
              <w:right w:val="single" w:color="000000" w:sz="4" w:space="0"/>
            </w:tcBorders>
            <w:shd w:val="clear"/>
            <w:vAlign w:val="center"/>
          </w:tcPr>
          <w:p w14:paraId="310E9E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543C4D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松香水</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668990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1、类别：溶剂松香水，俗称香蕉水；</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2、规格：13L/桶；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3、成分：乙酸乙酯、甲苯、二甲苯等有机溶剂混合而成；</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4、用途：用于油性涂料稀释，降低涂料粘度便于涂刷。</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CDA68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86</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27E760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40DC3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193972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5160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7C3E6B9C">
            <w:pPr>
              <w:jc w:val="center"/>
              <w:rPr>
                <w:rFonts w:hint="eastAsia" w:ascii="仿宋_GB2312" w:hAnsi="宋体" w:eastAsia="仿宋_GB2312" w:cs="仿宋_GB2312"/>
                <w:i w:val="0"/>
                <w:iCs w:val="0"/>
                <w:color w:val="000000"/>
                <w:sz w:val="24"/>
                <w:szCs w:val="24"/>
                <w:u w:val="none"/>
              </w:rPr>
            </w:pPr>
          </w:p>
        </w:tc>
      </w:tr>
      <w:tr w14:paraId="6C11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418" w:type="dxa"/>
            <w:tcBorders>
              <w:top w:val="single" w:color="000000" w:sz="4" w:space="0"/>
              <w:left w:val="single" w:color="000000" w:sz="4" w:space="0"/>
              <w:bottom w:val="nil"/>
              <w:right w:val="single" w:color="000000" w:sz="4" w:space="0"/>
            </w:tcBorders>
            <w:shd w:val="clear"/>
            <w:vAlign w:val="center"/>
          </w:tcPr>
          <w:p w14:paraId="2179F9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77B4C4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实木大板</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7E79A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1、规格：长1.83m*宽0.91m；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2、材质：多层实木板；</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3、生产工艺：整齐切割，表面经过打磨抛光处理，通过专业设备烘干处理。</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93178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3C681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张</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ADFF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F7E03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3850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570870CB">
            <w:pPr>
              <w:jc w:val="center"/>
              <w:rPr>
                <w:rFonts w:hint="eastAsia" w:ascii="仿宋_GB2312" w:hAnsi="宋体" w:eastAsia="仿宋_GB2312" w:cs="仿宋_GB2312"/>
                <w:i w:val="0"/>
                <w:iCs w:val="0"/>
                <w:color w:val="000000"/>
                <w:sz w:val="24"/>
                <w:szCs w:val="24"/>
                <w:u w:val="none"/>
              </w:rPr>
            </w:pPr>
          </w:p>
        </w:tc>
      </w:tr>
      <w:tr w14:paraId="7A5B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418" w:type="dxa"/>
            <w:tcBorders>
              <w:top w:val="single" w:color="000000" w:sz="4" w:space="0"/>
              <w:left w:val="single" w:color="000000" w:sz="4" w:space="0"/>
              <w:bottom w:val="nil"/>
              <w:right w:val="single" w:color="000000" w:sz="4" w:space="0"/>
            </w:tcBorders>
            <w:shd w:val="clear"/>
            <w:vAlign w:val="center"/>
          </w:tcPr>
          <w:p w14:paraId="4C9851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7016B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铁栏杆</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562D6C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1、规格1：边长30mm*长度6000mm方管厚度1.5mm；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2、规格2：边长40mm*长度6000mm方管厚度1.5mm；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3、材质：热镀锌方矩管；</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4、生产工艺：焊接加工，焊接处采用手喷漆进行防锈处理。</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9FB18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4F994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185E6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120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98BAA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9600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B8CA733">
            <w:pPr>
              <w:jc w:val="center"/>
              <w:rPr>
                <w:rFonts w:hint="eastAsia" w:ascii="仿宋_GB2312" w:hAnsi="宋体" w:eastAsia="仿宋_GB2312" w:cs="仿宋_GB2312"/>
                <w:i w:val="0"/>
                <w:iCs w:val="0"/>
                <w:color w:val="000000"/>
                <w:sz w:val="24"/>
                <w:szCs w:val="24"/>
                <w:u w:val="none"/>
              </w:rPr>
            </w:pPr>
          </w:p>
        </w:tc>
      </w:tr>
      <w:tr w14:paraId="6B6C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7EC9E7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AE693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百叶片</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83D93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1、规格：直径100mm圆片；</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2、内径：16mm；厚度：6.5mm；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3、型号：100型；</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4、重量：49g。</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4A384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5E60B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张</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77164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1319DA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3600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2B30F761">
            <w:pPr>
              <w:jc w:val="center"/>
              <w:rPr>
                <w:rFonts w:hint="eastAsia" w:ascii="仿宋_GB2312" w:hAnsi="宋体" w:eastAsia="仿宋_GB2312" w:cs="仿宋_GB2312"/>
                <w:i w:val="0"/>
                <w:iCs w:val="0"/>
                <w:color w:val="000000"/>
                <w:sz w:val="24"/>
                <w:szCs w:val="24"/>
                <w:u w:val="none"/>
              </w:rPr>
            </w:pPr>
          </w:p>
        </w:tc>
      </w:tr>
      <w:tr w14:paraId="2433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418" w:type="dxa"/>
            <w:tcBorders>
              <w:top w:val="single" w:color="000000" w:sz="4" w:space="0"/>
              <w:left w:val="single" w:color="000000" w:sz="4" w:space="0"/>
              <w:bottom w:val="nil"/>
              <w:right w:val="single" w:color="000000" w:sz="4" w:space="0"/>
            </w:tcBorders>
            <w:shd w:val="clear"/>
            <w:vAlign w:val="center"/>
          </w:tcPr>
          <w:p w14:paraId="1A165F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51CE99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毛刷</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356D632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1、整体规格：长238mm*宽176mm；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2、刷毛长：42mm；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3、手柄厚度：614.2mm。</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5C62E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4D7B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1464F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3FA51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583808D">
            <w:pPr>
              <w:jc w:val="center"/>
              <w:rPr>
                <w:rFonts w:hint="eastAsia" w:ascii="仿宋_GB2312" w:hAnsi="宋体" w:eastAsia="仿宋_GB2312" w:cs="仿宋_GB2312"/>
                <w:i w:val="0"/>
                <w:iCs w:val="0"/>
                <w:color w:val="000000"/>
                <w:sz w:val="24"/>
                <w:szCs w:val="24"/>
                <w:u w:val="none"/>
              </w:rPr>
            </w:pPr>
          </w:p>
        </w:tc>
      </w:tr>
      <w:tr w14:paraId="775E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418" w:type="dxa"/>
            <w:tcBorders>
              <w:top w:val="single" w:color="000000" w:sz="4" w:space="0"/>
              <w:left w:val="single" w:color="000000" w:sz="4" w:space="0"/>
              <w:bottom w:val="nil"/>
              <w:right w:val="single" w:color="000000" w:sz="4" w:space="0"/>
            </w:tcBorders>
            <w:shd w:val="clear"/>
            <w:vAlign w:val="center"/>
          </w:tcPr>
          <w:p w14:paraId="2796F8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8C2D9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滚筒</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3201B1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1、整体规格：长250mm*宽130mm；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2、滚筒直径：60mm；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3、手柄长：120mm。</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A951F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70799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9AD71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2524B0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F3FF3D9">
            <w:pPr>
              <w:jc w:val="center"/>
              <w:rPr>
                <w:rFonts w:hint="eastAsia" w:ascii="仿宋_GB2312" w:hAnsi="宋体" w:eastAsia="仿宋_GB2312" w:cs="仿宋_GB2312"/>
                <w:i w:val="0"/>
                <w:iCs w:val="0"/>
                <w:color w:val="000000"/>
                <w:sz w:val="24"/>
                <w:szCs w:val="24"/>
                <w:u w:val="none"/>
              </w:rPr>
            </w:pPr>
          </w:p>
        </w:tc>
      </w:tr>
      <w:tr w14:paraId="3927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8" w:type="dxa"/>
            <w:tcBorders>
              <w:top w:val="single" w:color="000000" w:sz="4" w:space="0"/>
              <w:left w:val="single" w:color="000000" w:sz="4" w:space="0"/>
              <w:bottom w:val="nil"/>
              <w:right w:val="single" w:color="000000" w:sz="4" w:space="0"/>
            </w:tcBorders>
            <w:shd w:val="clear"/>
            <w:vAlign w:val="center"/>
          </w:tcPr>
          <w:p w14:paraId="7DE8FC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2030F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沙子</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29437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1、规格：长280mm*宽230mm；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2、型号：80#150#320#800#1200#，打磨套装。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B4204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3553F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张</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7737A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17988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750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4E4B940">
            <w:pPr>
              <w:jc w:val="center"/>
              <w:rPr>
                <w:rFonts w:hint="eastAsia" w:ascii="仿宋_GB2312" w:hAnsi="宋体" w:eastAsia="仿宋_GB2312" w:cs="仿宋_GB2312"/>
                <w:i w:val="0"/>
                <w:iCs w:val="0"/>
                <w:color w:val="000000"/>
                <w:sz w:val="24"/>
                <w:szCs w:val="24"/>
                <w:u w:val="none"/>
              </w:rPr>
            </w:pPr>
          </w:p>
        </w:tc>
      </w:tr>
      <w:tr w14:paraId="6B66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418" w:type="dxa"/>
            <w:tcBorders>
              <w:top w:val="single" w:color="000000" w:sz="4" w:space="0"/>
              <w:left w:val="single" w:color="000000" w:sz="4" w:space="0"/>
              <w:bottom w:val="nil"/>
              <w:right w:val="single" w:color="000000" w:sz="4" w:space="0"/>
            </w:tcBorders>
            <w:shd w:val="clear"/>
            <w:vAlign w:val="center"/>
          </w:tcPr>
          <w:p w14:paraId="2FA52C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71952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手套</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6F471E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1、型号：天然乳胶手套；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2、规格：大号；</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3、重量：110g加厚款。</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3BE2E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53301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双</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E71AD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6BB345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630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67032A71">
            <w:pPr>
              <w:jc w:val="center"/>
              <w:rPr>
                <w:rFonts w:hint="eastAsia" w:ascii="仿宋_GB2312" w:hAnsi="宋体" w:eastAsia="仿宋_GB2312" w:cs="仿宋_GB2312"/>
                <w:i w:val="0"/>
                <w:iCs w:val="0"/>
                <w:color w:val="000000"/>
                <w:sz w:val="24"/>
                <w:szCs w:val="24"/>
                <w:u w:val="none"/>
              </w:rPr>
            </w:pPr>
          </w:p>
        </w:tc>
      </w:tr>
      <w:tr w14:paraId="2AA2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18" w:type="dxa"/>
            <w:tcBorders>
              <w:top w:val="single" w:color="000000" w:sz="4" w:space="0"/>
              <w:left w:val="single" w:color="000000" w:sz="4" w:space="0"/>
              <w:bottom w:val="nil"/>
              <w:right w:val="single" w:color="000000" w:sz="4" w:space="0"/>
            </w:tcBorders>
            <w:shd w:val="clear"/>
            <w:vAlign w:val="center"/>
          </w:tcPr>
          <w:p w14:paraId="04E3B3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2C50D1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毛巾</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0F657A7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1、颜色：白色；</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2、规格：长80cm*宽40cm。</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C614E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5429D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9EE00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597A1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3A502D97">
            <w:pPr>
              <w:jc w:val="center"/>
              <w:rPr>
                <w:rFonts w:hint="eastAsia" w:ascii="仿宋_GB2312" w:hAnsi="宋体" w:eastAsia="仿宋_GB2312" w:cs="仿宋_GB2312"/>
                <w:i w:val="0"/>
                <w:iCs w:val="0"/>
                <w:color w:val="000000"/>
                <w:sz w:val="24"/>
                <w:szCs w:val="24"/>
                <w:u w:val="none"/>
              </w:rPr>
            </w:pPr>
          </w:p>
        </w:tc>
      </w:tr>
      <w:tr w14:paraId="7166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418" w:type="dxa"/>
            <w:tcBorders>
              <w:top w:val="single" w:color="000000" w:sz="4" w:space="0"/>
              <w:left w:val="single" w:color="000000" w:sz="4" w:space="0"/>
              <w:bottom w:val="nil"/>
              <w:right w:val="single" w:color="000000" w:sz="4" w:space="0"/>
            </w:tcBorders>
            <w:shd w:val="clear"/>
            <w:vAlign w:val="center"/>
          </w:tcPr>
          <w:p w14:paraId="41278B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65B32F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钢丝球</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4FA294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1、规格：10个/袋；</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2、颜色：不锈钢色；</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3、直径：10cm圆形。</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74579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353B2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03BFA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12</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053AB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525FD550">
            <w:pPr>
              <w:jc w:val="center"/>
              <w:rPr>
                <w:rFonts w:hint="eastAsia" w:ascii="仿宋_GB2312" w:hAnsi="宋体" w:eastAsia="仿宋_GB2312" w:cs="仿宋_GB2312"/>
                <w:i w:val="0"/>
                <w:iCs w:val="0"/>
                <w:color w:val="000000"/>
                <w:sz w:val="24"/>
                <w:szCs w:val="24"/>
                <w:u w:val="none"/>
              </w:rPr>
            </w:pPr>
          </w:p>
        </w:tc>
      </w:tr>
      <w:tr w14:paraId="3614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4" w:hRule="atLeast"/>
        </w:trPr>
        <w:tc>
          <w:tcPr>
            <w:tcW w:w="418" w:type="dxa"/>
            <w:tcBorders>
              <w:top w:val="single" w:color="000000" w:sz="4" w:space="0"/>
              <w:left w:val="single" w:color="000000" w:sz="4" w:space="0"/>
              <w:bottom w:val="nil"/>
              <w:right w:val="single" w:color="000000" w:sz="4" w:space="0"/>
            </w:tcBorders>
            <w:shd w:val="clear"/>
            <w:vAlign w:val="center"/>
          </w:tcPr>
          <w:p w14:paraId="338B24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14</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F5224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口罩</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553EA8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1、型号：一次性使用医用口罩；</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2、细菌过滤效率大于等于95%；</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3、三层防护，亲肤透气，单片独立装。</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EF5AD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5BEA6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9E0CC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0D1C6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2BD79EAC">
            <w:pPr>
              <w:jc w:val="center"/>
              <w:rPr>
                <w:rFonts w:hint="eastAsia" w:ascii="仿宋_GB2312" w:hAnsi="宋体" w:eastAsia="仿宋_GB2312" w:cs="仿宋_GB2312"/>
                <w:i w:val="0"/>
                <w:iCs w:val="0"/>
                <w:color w:val="000000"/>
                <w:sz w:val="24"/>
                <w:szCs w:val="24"/>
                <w:u w:val="none"/>
              </w:rPr>
            </w:pPr>
          </w:p>
        </w:tc>
      </w:tr>
      <w:tr w14:paraId="47E3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18" w:type="dxa"/>
            <w:tcBorders>
              <w:top w:val="single" w:color="000000" w:sz="4" w:space="0"/>
              <w:left w:val="single" w:color="000000" w:sz="4" w:space="0"/>
              <w:bottom w:val="nil"/>
              <w:right w:val="single" w:color="000000" w:sz="4" w:space="0"/>
            </w:tcBorders>
            <w:shd w:val="clear"/>
            <w:vAlign w:val="center"/>
          </w:tcPr>
          <w:p w14:paraId="2327D6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6A22A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防腐木</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411C22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1、类型：直边；</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2、型号规格：长3000mm*宽90mm*厚2.5mm;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3、木制类型：俄罗斯樟子松。</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42736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257CA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6492D4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84A6A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6500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24B603C">
            <w:pPr>
              <w:jc w:val="center"/>
              <w:rPr>
                <w:rFonts w:hint="eastAsia" w:ascii="仿宋_GB2312" w:hAnsi="宋体" w:eastAsia="仿宋_GB2312" w:cs="仿宋_GB2312"/>
                <w:i w:val="0"/>
                <w:iCs w:val="0"/>
                <w:color w:val="000000"/>
                <w:sz w:val="24"/>
                <w:szCs w:val="24"/>
                <w:u w:val="none"/>
              </w:rPr>
            </w:pPr>
          </w:p>
        </w:tc>
      </w:tr>
      <w:tr w14:paraId="6558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6" w:hRule="atLeast"/>
        </w:trPr>
        <w:tc>
          <w:tcPr>
            <w:tcW w:w="418" w:type="dxa"/>
            <w:tcBorders>
              <w:top w:val="single" w:color="000000" w:sz="4" w:space="0"/>
              <w:left w:val="single" w:color="000000" w:sz="4" w:space="0"/>
              <w:bottom w:val="nil"/>
              <w:right w:val="single" w:color="000000" w:sz="4" w:space="0"/>
            </w:tcBorders>
            <w:shd w:val="clear"/>
            <w:vAlign w:val="center"/>
          </w:tcPr>
          <w:p w14:paraId="3DAB0C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81E23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清漆</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21549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1、类型：水性清漆；</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2、型号规格：20kg/桶;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3、光面类型：亮光，亮度为80-95度。</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932AF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w:t>
            </w:r>
          </w:p>
        </w:tc>
        <w:tc>
          <w:tcPr>
            <w:tcW w:w="473" w:type="dxa"/>
            <w:tcBorders>
              <w:top w:val="nil"/>
              <w:left w:val="single" w:color="000000" w:sz="4" w:space="0"/>
              <w:bottom w:val="single" w:color="000000" w:sz="4" w:space="0"/>
              <w:right w:val="single" w:color="000000" w:sz="4" w:space="0"/>
            </w:tcBorders>
            <w:shd w:val="clear"/>
            <w:vAlign w:val="center"/>
          </w:tcPr>
          <w:p w14:paraId="3EC3E8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8FEFE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597ED8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780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EAE0C1B">
            <w:pPr>
              <w:jc w:val="center"/>
              <w:rPr>
                <w:rFonts w:hint="eastAsia" w:ascii="仿宋_GB2312" w:hAnsi="宋体" w:eastAsia="仿宋_GB2312" w:cs="仿宋_GB2312"/>
                <w:i w:val="0"/>
                <w:iCs w:val="0"/>
                <w:color w:val="000000"/>
                <w:sz w:val="24"/>
                <w:szCs w:val="24"/>
                <w:u w:val="none"/>
              </w:rPr>
            </w:pPr>
          </w:p>
        </w:tc>
      </w:tr>
      <w:tr w14:paraId="5422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418" w:type="dxa"/>
            <w:tcBorders>
              <w:top w:val="single" w:color="000000" w:sz="4" w:space="0"/>
              <w:left w:val="single" w:color="000000" w:sz="4" w:space="0"/>
              <w:bottom w:val="nil"/>
              <w:right w:val="single" w:color="000000" w:sz="4" w:space="0"/>
            </w:tcBorders>
            <w:shd w:val="clear"/>
            <w:vAlign w:val="center"/>
          </w:tcPr>
          <w:p w14:paraId="4BA1AC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6D98BF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大理石</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28E29E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1、材质：大理石；</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2、厚度：1.8cm;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3、尺寸:长20cm*宽10cm;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4、颜色：芝麻灰色。</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344142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68DCD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17BD7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15014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7200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4489304F">
            <w:pPr>
              <w:jc w:val="center"/>
              <w:rPr>
                <w:rFonts w:hint="eastAsia" w:ascii="仿宋_GB2312" w:hAnsi="宋体" w:eastAsia="仿宋_GB2312" w:cs="仿宋_GB2312"/>
                <w:i w:val="0"/>
                <w:iCs w:val="0"/>
                <w:color w:val="000000"/>
                <w:sz w:val="24"/>
                <w:szCs w:val="24"/>
                <w:u w:val="none"/>
              </w:rPr>
            </w:pPr>
          </w:p>
        </w:tc>
      </w:tr>
      <w:tr w14:paraId="5129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60889E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10563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铁艺大门</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7F9C8E6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1、规格1：边长30mm*长度6000mm方管厚度1.5mm；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2、规格2：边长40mm*长度6000mm方管厚度1.5mm；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3、材质：热镀锌方矩管；</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4、生产工艺：焊接加工，焊接处采用手喷漆进行防锈处理。</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92CBF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12</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713F9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EB9D8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2780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3600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5C58385C">
            <w:pPr>
              <w:jc w:val="center"/>
              <w:rPr>
                <w:rFonts w:hint="eastAsia" w:ascii="仿宋_GB2312" w:hAnsi="宋体" w:eastAsia="仿宋_GB2312" w:cs="仿宋_GB2312"/>
                <w:i w:val="0"/>
                <w:iCs w:val="0"/>
                <w:color w:val="000000"/>
                <w:sz w:val="24"/>
                <w:szCs w:val="24"/>
                <w:u w:val="none"/>
              </w:rPr>
            </w:pPr>
          </w:p>
        </w:tc>
      </w:tr>
      <w:tr w14:paraId="09AE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1" w:hRule="atLeast"/>
        </w:trPr>
        <w:tc>
          <w:tcPr>
            <w:tcW w:w="418" w:type="dxa"/>
            <w:tcBorders>
              <w:top w:val="single" w:color="000000" w:sz="4" w:space="0"/>
              <w:left w:val="single" w:color="000000" w:sz="4" w:space="0"/>
              <w:bottom w:val="nil"/>
              <w:right w:val="single" w:color="000000" w:sz="4" w:space="0"/>
            </w:tcBorders>
            <w:shd w:val="clear"/>
            <w:vAlign w:val="center"/>
          </w:tcPr>
          <w:p w14:paraId="417698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19</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03E29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定制无障碍设施</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35AD31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1、面板规格尺寸：长2.00m*宽1.00m*1套；长1.62m*宽1.00m*1套；长2.50m*宽1.00m*1套；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2、面板材质厚度：黑铁花纹板；厚度2.5mm;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3、支架规格尺寸：（长1.00m*高0.2m+长1.00m*高0.1m）*3套；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4、支架材质厚度：50角钢；厚度3mm；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5、生产工艺：材料整齐切割后按定制尺寸焊接成型，焊接处经过打磨抛光与自喷漆防腐处理，运输至指定地点安装固定。</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8BB66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0AC478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530D2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600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C3C87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7575DFB0">
            <w:pPr>
              <w:jc w:val="center"/>
              <w:rPr>
                <w:rFonts w:hint="eastAsia" w:ascii="仿宋_GB2312" w:hAnsi="宋体" w:eastAsia="仿宋_GB2312" w:cs="仿宋_GB2312"/>
                <w:i w:val="0"/>
                <w:iCs w:val="0"/>
                <w:color w:val="000000"/>
                <w:sz w:val="24"/>
                <w:szCs w:val="24"/>
                <w:u w:val="none"/>
              </w:rPr>
            </w:pPr>
          </w:p>
        </w:tc>
      </w:tr>
      <w:tr w14:paraId="4EBB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4F4ED1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30921E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乳胶漆</w:t>
            </w:r>
          </w:p>
        </w:tc>
        <w:tc>
          <w:tcPr>
            <w:tcW w:w="5055" w:type="dxa"/>
            <w:tcBorders>
              <w:top w:val="nil"/>
              <w:left w:val="single" w:color="000000" w:sz="4" w:space="0"/>
              <w:bottom w:val="single" w:color="000000" w:sz="4" w:space="0"/>
              <w:right w:val="single" w:color="000000" w:sz="4" w:space="0"/>
            </w:tcBorders>
            <w:shd w:val="clear"/>
            <w:vAlign w:val="center"/>
          </w:tcPr>
          <w:p w14:paraId="05B239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1、类别：外墙乳胶漆；</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2、颜色;白色；</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3、规格：10kg/桶；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4、原料类型：环保无甲醛，防水防晒。</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88DA9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402DF9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193FF2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340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4680D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27200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0CAF2BD">
            <w:pPr>
              <w:jc w:val="center"/>
              <w:rPr>
                <w:rFonts w:hint="eastAsia" w:ascii="仿宋_GB2312" w:hAnsi="宋体" w:eastAsia="仿宋_GB2312" w:cs="仿宋_GB2312"/>
                <w:i w:val="0"/>
                <w:iCs w:val="0"/>
                <w:color w:val="000000"/>
                <w:sz w:val="24"/>
                <w:szCs w:val="24"/>
                <w:u w:val="none"/>
              </w:rPr>
            </w:pPr>
          </w:p>
        </w:tc>
      </w:tr>
      <w:tr w14:paraId="30AC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418" w:type="dxa"/>
            <w:tcBorders>
              <w:top w:val="single" w:color="000000" w:sz="4" w:space="0"/>
              <w:left w:val="single" w:color="000000" w:sz="4" w:space="0"/>
              <w:bottom w:val="nil"/>
              <w:right w:val="single" w:color="000000" w:sz="4" w:space="0"/>
            </w:tcBorders>
            <w:shd w:val="clear"/>
            <w:vAlign w:val="center"/>
          </w:tcPr>
          <w:p w14:paraId="57345C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21</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0B0094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马桶盖</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310F97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1、外宽尺寸：长35cm*宽45cm;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2、内宽尺寸：长27cm*宽21.5cm;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3、孔距长：10-20cm;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4、材质：ABS树脂；</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5、质保时间：6年。</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671B26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6B21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01774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780DA0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360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41E14043">
            <w:pPr>
              <w:jc w:val="center"/>
              <w:rPr>
                <w:rFonts w:hint="eastAsia" w:ascii="仿宋_GB2312" w:hAnsi="宋体" w:eastAsia="仿宋_GB2312" w:cs="仿宋_GB2312"/>
                <w:i w:val="0"/>
                <w:iCs w:val="0"/>
                <w:color w:val="000000"/>
                <w:sz w:val="24"/>
                <w:szCs w:val="24"/>
                <w:u w:val="none"/>
              </w:rPr>
            </w:pPr>
          </w:p>
        </w:tc>
      </w:tr>
      <w:tr w14:paraId="49E4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418" w:type="dxa"/>
            <w:tcBorders>
              <w:top w:val="single" w:color="000000" w:sz="4" w:space="0"/>
              <w:left w:val="single" w:color="000000" w:sz="4" w:space="0"/>
              <w:bottom w:val="nil"/>
              <w:right w:val="single" w:color="000000" w:sz="4" w:space="0"/>
            </w:tcBorders>
            <w:shd w:val="clear"/>
            <w:vAlign w:val="center"/>
          </w:tcPr>
          <w:p w14:paraId="2A0F3B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22</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022BD8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调合漆</w:t>
            </w:r>
          </w:p>
        </w:tc>
        <w:tc>
          <w:tcPr>
            <w:tcW w:w="5055" w:type="dxa"/>
            <w:tcBorders>
              <w:top w:val="nil"/>
              <w:left w:val="single" w:color="000000" w:sz="4" w:space="0"/>
              <w:bottom w:val="single" w:color="000000" w:sz="4" w:space="0"/>
              <w:right w:val="single" w:color="000000" w:sz="4" w:space="0"/>
            </w:tcBorders>
            <w:shd w:val="clear"/>
            <w:vAlign w:val="center"/>
          </w:tcPr>
          <w:p w14:paraId="5F35B9C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1、类别：醇酸金属漆；</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2、颜色：黄色/红色/蓝色/黑色/绿色；</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3、规格：18L/桶；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4、原料类型：养护时间7年左右，防锈防腐防水防晒，耐油性强。</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864FA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5EBC3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49CE79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320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5CDA05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6400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5B0D2B54">
            <w:pPr>
              <w:jc w:val="center"/>
              <w:rPr>
                <w:rFonts w:hint="eastAsia" w:ascii="仿宋_GB2312" w:hAnsi="宋体" w:eastAsia="仿宋_GB2312" w:cs="仿宋_GB2312"/>
                <w:i w:val="0"/>
                <w:iCs w:val="0"/>
                <w:color w:val="000000"/>
                <w:sz w:val="24"/>
                <w:szCs w:val="24"/>
                <w:u w:val="none"/>
              </w:rPr>
            </w:pPr>
          </w:p>
        </w:tc>
      </w:tr>
      <w:tr w14:paraId="5B35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6" w:hRule="atLeast"/>
        </w:trPr>
        <w:tc>
          <w:tcPr>
            <w:tcW w:w="418" w:type="dxa"/>
            <w:tcBorders>
              <w:top w:val="single" w:color="000000" w:sz="4" w:space="0"/>
              <w:left w:val="single" w:color="000000" w:sz="4" w:space="0"/>
              <w:bottom w:val="nil"/>
              <w:right w:val="single" w:color="000000" w:sz="4" w:space="0"/>
            </w:tcBorders>
            <w:shd w:val="clear"/>
            <w:vAlign w:val="center"/>
          </w:tcPr>
          <w:p w14:paraId="7FF952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23</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011D3F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石膏</w:t>
            </w:r>
          </w:p>
        </w:tc>
        <w:tc>
          <w:tcPr>
            <w:tcW w:w="5055" w:type="dxa"/>
            <w:tcBorders>
              <w:top w:val="nil"/>
              <w:left w:val="single" w:color="000000" w:sz="4" w:space="0"/>
              <w:bottom w:val="single" w:color="000000" w:sz="4" w:space="0"/>
              <w:right w:val="single" w:color="000000" w:sz="4" w:space="0"/>
            </w:tcBorders>
            <w:shd w:val="clear"/>
            <w:vAlign w:val="center"/>
          </w:tcPr>
          <w:p w14:paraId="3032242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1、颜色：白色；</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2、规格：20kg/桶；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3、原料类型：防水防霉，净味，高遮盖。</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69DAF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245B7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34DEBB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C254A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1680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2E420D09">
            <w:pPr>
              <w:jc w:val="center"/>
              <w:rPr>
                <w:rFonts w:hint="eastAsia" w:ascii="仿宋_GB2312" w:hAnsi="宋体" w:eastAsia="仿宋_GB2312" w:cs="仿宋_GB2312"/>
                <w:i w:val="0"/>
                <w:iCs w:val="0"/>
                <w:color w:val="000000"/>
                <w:sz w:val="24"/>
                <w:szCs w:val="24"/>
                <w:u w:val="none"/>
              </w:rPr>
            </w:pPr>
          </w:p>
        </w:tc>
      </w:tr>
      <w:tr w14:paraId="747D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trPr>
        <w:tc>
          <w:tcPr>
            <w:tcW w:w="418" w:type="dxa"/>
            <w:tcBorders>
              <w:top w:val="single" w:color="000000" w:sz="4" w:space="0"/>
              <w:left w:val="single" w:color="000000" w:sz="4" w:space="0"/>
              <w:bottom w:val="nil"/>
              <w:right w:val="single" w:color="000000" w:sz="4" w:space="0"/>
            </w:tcBorders>
            <w:shd w:val="clear"/>
            <w:vAlign w:val="center"/>
          </w:tcPr>
          <w:p w14:paraId="5D20E2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1A3DEB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合页</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7EC611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1、材质：201不锈钢；</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2、厚度：国标3.0mm，实际厚度2.9mm;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3、整体规格：45mm*40mm*3mm;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4、页长：120mm；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5、轴粗：15mm；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6、页宽：43mm。</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D7C43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01CEB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A1922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F5E85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75</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0F492BFA">
            <w:pPr>
              <w:jc w:val="center"/>
              <w:rPr>
                <w:rFonts w:hint="eastAsia" w:ascii="仿宋_GB2312" w:hAnsi="宋体" w:eastAsia="仿宋_GB2312" w:cs="仿宋_GB2312"/>
                <w:i w:val="0"/>
                <w:iCs w:val="0"/>
                <w:color w:val="000000"/>
                <w:sz w:val="24"/>
                <w:szCs w:val="24"/>
                <w:u w:val="none"/>
              </w:rPr>
            </w:pPr>
          </w:p>
        </w:tc>
      </w:tr>
      <w:tr w14:paraId="394A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76B7DB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5DD59F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玻璃</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D9FBD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1、材质：中空钢化夹胶玻璃；</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2、厚度：5mm+9A+5mm;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3、含铝合金边框、胶条、锁扣等配件；</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4、具体数量，以实际为准，不足1</w:t>
            </w:r>
            <w:r>
              <w:rPr>
                <w:rStyle w:val="17"/>
                <w:bdr w:val="none" w:color="auto" w:sz="0" w:space="0"/>
                <w:shd w:val="clear" w:color="auto" w:fill="auto"/>
                <w:lang w:val="en-US" w:eastAsia="zh-CN" w:bidi="ar"/>
              </w:rPr>
              <w:t>㎡按</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w:t>
            </w:r>
            <w:r>
              <w:rPr>
                <w:rStyle w:val="17"/>
                <w:bdr w:val="none" w:color="auto" w:sz="0" w:space="0"/>
                <w:shd w:val="clear" w:color="auto" w:fill="auto"/>
                <w:lang w:val="en-US" w:eastAsia="zh-CN" w:bidi="ar"/>
              </w:rPr>
              <w:t>㎡计算。</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66A55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A262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EEFFA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89002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1400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50BA8F7B">
            <w:pPr>
              <w:jc w:val="center"/>
              <w:rPr>
                <w:rFonts w:hint="eastAsia" w:ascii="仿宋_GB2312" w:hAnsi="宋体" w:eastAsia="仿宋_GB2312" w:cs="仿宋_GB2312"/>
                <w:i w:val="0"/>
                <w:iCs w:val="0"/>
                <w:color w:val="000000"/>
                <w:sz w:val="24"/>
                <w:szCs w:val="24"/>
                <w:u w:val="none"/>
              </w:rPr>
            </w:pPr>
          </w:p>
        </w:tc>
      </w:tr>
      <w:tr w14:paraId="75F0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418" w:type="dxa"/>
            <w:tcBorders>
              <w:top w:val="single" w:color="000000" w:sz="4" w:space="0"/>
              <w:left w:val="single" w:color="000000" w:sz="4" w:space="0"/>
              <w:bottom w:val="nil"/>
              <w:right w:val="single" w:color="000000" w:sz="4" w:space="0"/>
            </w:tcBorders>
            <w:shd w:val="clear"/>
            <w:vAlign w:val="center"/>
          </w:tcPr>
          <w:p w14:paraId="267AC6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26</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31CAF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门锁</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6D61EB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1、材质：160mm钢锁体；</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2、面板：160mm;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3、舌距：84mm;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4、弯把加固版、带撑板；</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5、包含面板把手、锁体锁芯、螺丝等全配件。</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C0CF6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6734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CA635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6AAA82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6F62F335">
            <w:pPr>
              <w:jc w:val="center"/>
              <w:rPr>
                <w:rFonts w:hint="eastAsia" w:ascii="仿宋_GB2312" w:hAnsi="宋体" w:eastAsia="仿宋_GB2312" w:cs="仿宋_GB2312"/>
                <w:i w:val="0"/>
                <w:iCs w:val="0"/>
                <w:color w:val="000000"/>
                <w:sz w:val="24"/>
                <w:szCs w:val="24"/>
                <w:u w:val="none"/>
              </w:rPr>
            </w:pPr>
          </w:p>
        </w:tc>
      </w:tr>
      <w:tr w14:paraId="64DD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3" w:hRule="atLeast"/>
        </w:trPr>
        <w:tc>
          <w:tcPr>
            <w:tcW w:w="418" w:type="dxa"/>
            <w:tcBorders>
              <w:top w:val="single" w:color="000000" w:sz="4" w:space="0"/>
              <w:left w:val="single" w:color="000000" w:sz="4" w:space="0"/>
              <w:bottom w:val="nil"/>
              <w:right w:val="single" w:color="000000" w:sz="4" w:space="0"/>
            </w:tcBorders>
            <w:shd w:val="clear"/>
            <w:vAlign w:val="center"/>
          </w:tcPr>
          <w:p w14:paraId="6B044B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78F3AD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水龙头</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1181738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1、材质：304不锈钢；</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2、整体高度：380mm;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3、出水口高度：290mm;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4、出水口弧度宽：195mm；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5、可360度自由旋转，10年以上质保不生锈，漏水包退。</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714162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0A54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8A8D1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488085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2250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35A4F03B">
            <w:pPr>
              <w:jc w:val="center"/>
              <w:rPr>
                <w:rFonts w:hint="eastAsia" w:ascii="仿宋_GB2312" w:hAnsi="宋体" w:eastAsia="仿宋_GB2312" w:cs="仿宋_GB2312"/>
                <w:i w:val="0"/>
                <w:iCs w:val="0"/>
                <w:color w:val="000000"/>
                <w:sz w:val="24"/>
                <w:szCs w:val="24"/>
                <w:u w:val="none"/>
              </w:rPr>
            </w:pPr>
          </w:p>
        </w:tc>
      </w:tr>
      <w:tr w14:paraId="4F44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5" w:hRule="atLeast"/>
        </w:trPr>
        <w:tc>
          <w:tcPr>
            <w:tcW w:w="418" w:type="dxa"/>
            <w:tcBorders>
              <w:top w:val="single" w:color="000000" w:sz="4" w:space="0"/>
              <w:left w:val="single" w:color="000000" w:sz="4" w:space="0"/>
              <w:bottom w:val="nil"/>
              <w:right w:val="single" w:color="000000" w:sz="4" w:space="0"/>
            </w:tcBorders>
            <w:shd w:val="clear"/>
            <w:vAlign w:val="center"/>
          </w:tcPr>
          <w:p w14:paraId="7A5E47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2F580A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定制移动厕所</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6A2AEB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1、定制型号：长3米*宽6米*高3米；</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2、定制整体框架材料规格：5*10，2.0；</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3、定制墙板材料规格：防火岩棉板；厚度5公分；4、配套设施1：蹲便器*4,冲水箱4个，男女各2个;</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5、配套设施2：洗手池*2套；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6、配套设施3：顶灯*3个；</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7、配套设施4：高弯水龙头*2个；</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8、配套设施5：给排水（冷水）及水管1套；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9、配套设施6：照明电路及电线1套；</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10、配套设施7：厕所门*2道；</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11、配套服务：包含运输、吊车卸货、组装成型、水电接通及调试。</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423A46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410A3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491F7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32500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BDF67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32500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79062039">
            <w:pPr>
              <w:jc w:val="center"/>
              <w:rPr>
                <w:rFonts w:hint="eastAsia" w:ascii="仿宋_GB2312" w:hAnsi="宋体" w:eastAsia="仿宋_GB2312" w:cs="仿宋_GB2312"/>
                <w:i w:val="0"/>
                <w:iCs w:val="0"/>
                <w:color w:val="000000"/>
                <w:sz w:val="24"/>
                <w:szCs w:val="24"/>
                <w:u w:val="none"/>
              </w:rPr>
            </w:pPr>
          </w:p>
        </w:tc>
      </w:tr>
      <w:tr w14:paraId="67D2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6" w:hRule="atLeast"/>
        </w:trPr>
        <w:tc>
          <w:tcPr>
            <w:tcW w:w="418" w:type="dxa"/>
            <w:tcBorders>
              <w:top w:val="single" w:color="000000" w:sz="4" w:space="0"/>
              <w:left w:val="single" w:color="000000" w:sz="4" w:space="0"/>
              <w:bottom w:val="nil"/>
              <w:right w:val="single" w:color="000000" w:sz="4" w:space="0"/>
            </w:tcBorders>
            <w:shd w:val="clear"/>
            <w:vAlign w:val="center"/>
          </w:tcPr>
          <w:p w14:paraId="282B3A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29</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47DC84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沙石、水泥、碎石</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231E2C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1、沙石：小四轮4车*3.5立方米/车；</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2、水泥：标号325；数量20袋；运费200元/趟；</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3、碎石：小四轮3车*3.5立方米/车。</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FACEF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5B714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27DDA3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3B23A7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3600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35B2EC7">
            <w:pPr>
              <w:jc w:val="center"/>
              <w:rPr>
                <w:rFonts w:hint="eastAsia" w:ascii="仿宋_GB2312" w:hAnsi="宋体" w:eastAsia="仿宋_GB2312" w:cs="仿宋_GB2312"/>
                <w:i w:val="0"/>
                <w:iCs w:val="0"/>
                <w:color w:val="000000"/>
                <w:sz w:val="24"/>
                <w:szCs w:val="24"/>
                <w:u w:val="none"/>
              </w:rPr>
            </w:pPr>
          </w:p>
        </w:tc>
      </w:tr>
      <w:tr w14:paraId="0C22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3F406D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7D2EA4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龙骨架</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07420A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1、规格1：边长80mm*长度6000mm方管厚度1.5mm；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2、规格2：边长40mm*边长60mm*长度6000mm方管厚度1.5mm；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3、材质：热镀锌方矩管；</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4、生产工艺：焊接加工，焊接处采用手喷漆进行防锈处理。</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093406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36DE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0B5803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2F1492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14400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317B0367">
            <w:pPr>
              <w:jc w:val="center"/>
              <w:rPr>
                <w:rFonts w:hint="eastAsia" w:ascii="仿宋_GB2312" w:hAnsi="宋体" w:eastAsia="仿宋_GB2312" w:cs="仿宋_GB2312"/>
                <w:i w:val="0"/>
                <w:iCs w:val="0"/>
                <w:color w:val="000000"/>
                <w:sz w:val="24"/>
                <w:szCs w:val="24"/>
                <w:u w:val="none"/>
              </w:rPr>
            </w:pPr>
          </w:p>
        </w:tc>
      </w:tr>
      <w:tr w14:paraId="54E8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34952B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360557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防腐木</w:t>
            </w:r>
          </w:p>
        </w:tc>
        <w:tc>
          <w:tcPr>
            <w:tcW w:w="5055" w:type="dxa"/>
            <w:tcBorders>
              <w:top w:val="single" w:color="000000" w:sz="4" w:space="0"/>
              <w:left w:val="nil"/>
              <w:bottom w:val="single" w:color="000000" w:sz="4" w:space="0"/>
              <w:right w:val="single" w:color="000000" w:sz="4" w:space="0"/>
            </w:tcBorders>
            <w:shd w:val="clear"/>
            <w:vAlign w:val="center"/>
          </w:tcPr>
          <w:p w14:paraId="4B91FC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1、材料材质：户外防腐塑木地板；</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2、规格型号：厚30mm*宽140mm*长3000mm；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3、制作工艺：根据尺寸裁剪板材后，在轻钢龙骨支架上，采取不锈钢螺丝人工固定。</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113F2B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180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10DA6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7A20BF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280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2FBFE3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50400</w:t>
            </w:r>
          </w:p>
        </w:tc>
        <w:tc>
          <w:tcPr>
            <w:tcW w:w="576" w:type="dxa"/>
            <w:tcBorders>
              <w:top w:val="single" w:color="000000" w:sz="4" w:space="0"/>
              <w:left w:val="single" w:color="000000" w:sz="4" w:space="0"/>
              <w:bottom w:val="single" w:color="000000" w:sz="4" w:space="0"/>
              <w:right w:val="single" w:color="000000" w:sz="4" w:space="0"/>
            </w:tcBorders>
            <w:shd w:val="clear"/>
            <w:vAlign w:val="center"/>
          </w:tcPr>
          <w:p w14:paraId="1A7AFEC1">
            <w:pPr>
              <w:jc w:val="center"/>
              <w:rPr>
                <w:rFonts w:hint="eastAsia" w:ascii="仿宋_GB2312" w:hAnsi="宋体" w:eastAsia="仿宋_GB2312" w:cs="仿宋_GB2312"/>
                <w:i w:val="0"/>
                <w:iCs w:val="0"/>
                <w:color w:val="000000"/>
                <w:sz w:val="24"/>
                <w:szCs w:val="24"/>
                <w:u w:val="none"/>
              </w:rPr>
            </w:pPr>
          </w:p>
        </w:tc>
      </w:tr>
      <w:tr w14:paraId="3F50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18" w:type="dxa"/>
            <w:tcBorders>
              <w:top w:val="single" w:color="000000" w:sz="4" w:space="0"/>
              <w:left w:val="single" w:color="000000" w:sz="4" w:space="0"/>
              <w:bottom w:val="nil"/>
              <w:right w:val="single" w:color="000000" w:sz="4" w:space="0"/>
            </w:tcBorders>
            <w:shd w:val="clear"/>
            <w:vAlign w:val="center"/>
          </w:tcPr>
          <w:p w14:paraId="5A0449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599996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焊条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5F956C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1、规格：直径2.5mm；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2、重量：2.5kg/把；</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3、每把数量：150根；</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4、每根长度：300mm。</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274E09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4</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62D0C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9964E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35</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097291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140</w:t>
            </w:r>
          </w:p>
        </w:tc>
        <w:tc>
          <w:tcPr>
            <w:tcW w:w="576" w:type="dxa"/>
            <w:tcBorders>
              <w:top w:val="single" w:color="000000" w:sz="4" w:space="0"/>
              <w:left w:val="single" w:color="000000" w:sz="4" w:space="0"/>
              <w:bottom w:val="nil"/>
              <w:right w:val="single" w:color="000000" w:sz="4" w:space="0"/>
            </w:tcBorders>
            <w:shd w:val="clear"/>
            <w:vAlign w:val="center"/>
          </w:tcPr>
          <w:p w14:paraId="6CA3E54C">
            <w:pPr>
              <w:jc w:val="center"/>
              <w:rPr>
                <w:rFonts w:hint="eastAsia" w:ascii="仿宋_GB2312" w:hAnsi="宋体" w:eastAsia="仿宋_GB2312" w:cs="仿宋_GB2312"/>
                <w:i w:val="0"/>
                <w:iCs w:val="0"/>
                <w:color w:val="000000"/>
                <w:sz w:val="24"/>
                <w:szCs w:val="24"/>
                <w:u w:val="none"/>
              </w:rPr>
            </w:pPr>
          </w:p>
        </w:tc>
      </w:tr>
      <w:tr w14:paraId="6938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6" w:hRule="atLeast"/>
        </w:trPr>
        <w:tc>
          <w:tcPr>
            <w:tcW w:w="418" w:type="dxa"/>
            <w:tcBorders>
              <w:top w:val="single" w:color="000000" w:sz="4" w:space="0"/>
              <w:left w:val="single" w:color="000000" w:sz="4" w:space="0"/>
              <w:bottom w:val="nil"/>
              <w:right w:val="single" w:color="000000" w:sz="4" w:space="0"/>
            </w:tcBorders>
            <w:shd w:val="clear"/>
            <w:vAlign w:val="center"/>
          </w:tcPr>
          <w:p w14:paraId="115F52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33</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14:paraId="02B040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铁板</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14:paraId="25FEF2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1、规格型号：边长150mm*厚度2mm；</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2、材质：镀锌黑铁板；</w:t>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br w:type="textWrapping"/>
            </w: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3、生产工艺：激光切割加工打孔定型。</w:t>
            </w:r>
          </w:p>
        </w:tc>
        <w:tc>
          <w:tcPr>
            <w:tcW w:w="757" w:type="dxa"/>
            <w:tcBorders>
              <w:top w:val="single" w:color="000000" w:sz="4" w:space="0"/>
              <w:left w:val="single" w:color="000000" w:sz="4" w:space="0"/>
              <w:bottom w:val="single" w:color="000000" w:sz="4" w:space="0"/>
              <w:right w:val="single" w:color="000000" w:sz="4" w:space="0"/>
            </w:tcBorders>
            <w:shd w:val="clear"/>
            <w:vAlign w:val="center"/>
          </w:tcPr>
          <w:p w14:paraId="5A30E5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w:t>
            </w:r>
          </w:p>
        </w:tc>
        <w:tc>
          <w:tcPr>
            <w:tcW w:w="473" w:type="dxa"/>
            <w:tcBorders>
              <w:top w:val="single" w:color="000000" w:sz="4" w:space="0"/>
              <w:left w:val="single" w:color="000000" w:sz="4" w:space="0"/>
              <w:bottom w:val="single" w:color="000000" w:sz="4" w:space="0"/>
              <w:right w:val="single" w:color="000000" w:sz="4" w:space="0"/>
            </w:tcBorders>
            <w:shd w:val="clear"/>
            <w:vAlign w:val="center"/>
          </w:tcPr>
          <w:p w14:paraId="0A540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bdr w:val="none" w:color="auto" w:sz="0" w:space="0"/>
                <w:shd w:val="clear" w:color="auto" w:fill="auto"/>
                <w:lang w:val="en-US" w:eastAsia="zh-CN" w:bidi="ar"/>
              </w:rPr>
              <w:t>张</w:t>
            </w:r>
          </w:p>
        </w:tc>
        <w:tc>
          <w:tcPr>
            <w:tcW w:w="736" w:type="dxa"/>
            <w:tcBorders>
              <w:top w:val="single" w:color="000000" w:sz="4" w:space="0"/>
              <w:left w:val="single" w:color="000000" w:sz="4" w:space="0"/>
              <w:bottom w:val="single" w:color="000000" w:sz="4" w:space="0"/>
              <w:right w:val="single" w:color="000000" w:sz="4" w:space="0"/>
            </w:tcBorders>
            <w:shd w:val="clear"/>
            <w:vAlign w:val="center"/>
          </w:tcPr>
          <w:p w14:paraId="5BECAB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14:paraId="1E04A1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300</w:t>
            </w:r>
          </w:p>
        </w:tc>
        <w:tc>
          <w:tcPr>
            <w:tcW w:w="576" w:type="dxa"/>
            <w:tcBorders>
              <w:top w:val="single" w:color="000000" w:sz="4" w:space="0"/>
              <w:left w:val="single" w:color="000000" w:sz="4" w:space="0"/>
              <w:bottom w:val="nil"/>
              <w:right w:val="single" w:color="000000" w:sz="4" w:space="0"/>
            </w:tcBorders>
            <w:shd w:val="clear"/>
            <w:vAlign w:val="center"/>
          </w:tcPr>
          <w:p w14:paraId="2E309F18">
            <w:pPr>
              <w:jc w:val="center"/>
              <w:rPr>
                <w:rFonts w:hint="eastAsia" w:ascii="仿宋_GB2312" w:hAnsi="宋体" w:eastAsia="仿宋_GB2312" w:cs="仿宋_GB2312"/>
                <w:i w:val="0"/>
                <w:iCs w:val="0"/>
                <w:color w:val="000000"/>
                <w:sz w:val="24"/>
                <w:szCs w:val="24"/>
                <w:u w:val="none"/>
              </w:rPr>
            </w:pPr>
          </w:p>
        </w:tc>
      </w:tr>
      <w:tr w14:paraId="1F0C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18" w:type="dxa"/>
            <w:tcBorders>
              <w:top w:val="single" w:color="000000" w:sz="4" w:space="0"/>
              <w:left w:val="single" w:color="000000" w:sz="4" w:space="0"/>
              <w:bottom w:val="single" w:color="000000" w:sz="4" w:space="0"/>
              <w:right w:val="single" w:color="000000" w:sz="4" w:space="0"/>
            </w:tcBorders>
            <w:shd w:val="clear"/>
            <w:vAlign w:val="center"/>
          </w:tcPr>
          <w:p w14:paraId="7A22EC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35</w:t>
            </w:r>
          </w:p>
        </w:tc>
        <w:tc>
          <w:tcPr>
            <w:tcW w:w="7839" w:type="dxa"/>
            <w:gridSpan w:val="5"/>
            <w:tcBorders>
              <w:top w:val="nil"/>
              <w:left w:val="nil"/>
              <w:bottom w:val="single" w:color="000000" w:sz="4" w:space="0"/>
              <w:right w:val="single" w:color="000000" w:sz="4" w:space="0"/>
            </w:tcBorders>
            <w:shd w:val="clear"/>
            <w:vAlign w:val="center"/>
          </w:tcPr>
          <w:p w14:paraId="30C60E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pacing w:val="0"/>
                <w:w w:val="100"/>
                <w:kern w:val="0"/>
                <w:position w:val="0"/>
                <w:sz w:val="24"/>
                <w:szCs w:val="24"/>
                <w:u w:val="none"/>
                <w:bdr w:val="none" w:color="auto" w:sz="0" w:space="0"/>
                <w:shd w:val="clear" w:color="auto" w:fill="auto"/>
                <w:lang w:val="en-US" w:eastAsia="zh-CN" w:bidi="ar"/>
              </w:rPr>
              <w:t>合计</w:t>
            </w:r>
          </w:p>
        </w:tc>
        <w:tc>
          <w:tcPr>
            <w:tcW w:w="804" w:type="dxa"/>
            <w:tcBorders>
              <w:top w:val="nil"/>
              <w:left w:val="single" w:color="000000" w:sz="4" w:space="0"/>
              <w:bottom w:val="single" w:color="000000" w:sz="4" w:space="0"/>
              <w:right w:val="single" w:color="000000" w:sz="4" w:space="0"/>
            </w:tcBorders>
            <w:shd w:val="clear"/>
            <w:vAlign w:val="center"/>
          </w:tcPr>
          <w:p w14:paraId="2463FFE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spacing w:val="0"/>
                <w:w w:val="100"/>
                <w:kern w:val="0"/>
                <w:position w:val="0"/>
                <w:sz w:val="24"/>
                <w:szCs w:val="24"/>
                <w:u w:val="none"/>
                <w:bdr w:val="none" w:color="auto" w:sz="0" w:space="0"/>
                <w:shd w:val="clear" w:color="auto" w:fill="auto"/>
                <w:lang w:val="en-US" w:eastAsia="zh-CN" w:bidi="ar"/>
              </w:rPr>
              <w:t>216495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F90D8">
            <w:pPr>
              <w:jc w:val="center"/>
              <w:rPr>
                <w:rFonts w:hint="eastAsia" w:ascii="宋体" w:hAnsi="宋体" w:eastAsia="宋体" w:cs="宋体"/>
                <w:i w:val="0"/>
                <w:iCs w:val="0"/>
                <w:color w:val="000000"/>
                <w:sz w:val="22"/>
                <w:szCs w:val="22"/>
                <w:u w:val="none"/>
              </w:rPr>
            </w:pPr>
          </w:p>
        </w:tc>
      </w:tr>
    </w:tbl>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、报价需包含人工费、材料费、运输费、二次搬运费、装卸费、清洁费、税金等费用；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bookmarkStart w:id="0" w:name="_GoBack"/>
      <w:bookmarkEnd w:id="0"/>
    </w:p>
    <w:p w14:paraId="6E257236">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78663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所涉及五金建材及配套设施必须符合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CD44829"/>
    <w:rsid w:val="0CE949D7"/>
    <w:rsid w:val="10BB314E"/>
    <w:rsid w:val="11672464"/>
    <w:rsid w:val="12853ED2"/>
    <w:rsid w:val="134768DF"/>
    <w:rsid w:val="14224BF0"/>
    <w:rsid w:val="161B669A"/>
    <w:rsid w:val="176F311A"/>
    <w:rsid w:val="192B21B3"/>
    <w:rsid w:val="19D94CAA"/>
    <w:rsid w:val="19E5114C"/>
    <w:rsid w:val="20C31381"/>
    <w:rsid w:val="241724D8"/>
    <w:rsid w:val="263113E7"/>
    <w:rsid w:val="26FB52ED"/>
    <w:rsid w:val="278C741F"/>
    <w:rsid w:val="298F4026"/>
    <w:rsid w:val="2B206C1F"/>
    <w:rsid w:val="2BE21A2F"/>
    <w:rsid w:val="2F9E5F1A"/>
    <w:rsid w:val="300C3A87"/>
    <w:rsid w:val="31FB19F3"/>
    <w:rsid w:val="328B74C5"/>
    <w:rsid w:val="333D2DB4"/>
    <w:rsid w:val="34086058"/>
    <w:rsid w:val="360C0D29"/>
    <w:rsid w:val="361719C1"/>
    <w:rsid w:val="36545584"/>
    <w:rsid w:val="37086FD6"/>
    <w:rsid w:val="37512F06"/>
    <w:rsid w:val="397043E6"/>
    <w:rsid w:val="3AF70BD4"/>
    <w:rsid w:val="3B52750D"/>
    <w:rsid w:val="3D320538"/>
    <w:rsid w:val="3E1A1FCA"/>
    <w:rsid w:val="3EE42ED1"/>
    <w:rsid w:val="3F302B6D"/>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71494FDF"/>
    <w:rsid w:val="72862412"/>
    <w:rsid w:val="732E26DE"/>
    <w:rsid w:val="769B58D2"/>
    <w:rsid w:val="77FB787A"/>
    <w:rsid w:val="78185787"/>
    <w:rsid w:val="793D367B"/>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8"/>
    <w:qFormat/>
    <w:uiPriority w:val="0"/>
    <w:rPr>
      <w:rFonts w:hint="eastAsia" w:ascii="宋体" w:hAnsi="宋体" w:eastAsia="宋体" w:cs="宋体"/>
      <w:color w:val="000000"/>
      <w:sz w:val="22"/>
      <w:szCs w:val="22"/>
      <w:u w:val="none"/>
      <w:vertAlign w:val="superscript"/>
    </w:rPr>
  </w:style>
  <w:style w:type="character" w:customStyle="1" w:styleId="16">
    <w:name w:val="font41"/>
    <w:basedOn w:val="8"/>
    <w:qFormat/>
    <w:uiPriority w:val="0"/>
    <w:rPr>
      <w:rFonts w:hint="eastAsia" w:ascii="仿宋_GB2312" w:eastAsia="仿宋_GB2312" w:cs="仿宋_GB2312"/>
      <w:color w:val="000000"/>
      <w:sz w:val="20"/>
      <w:szCs w:val="20"/>
      <w:u w:val="none"/>
    </w:rPr>
  </w:style>
  <w:style w:type="character" w:customStyle="1" w:styleId="17">
    <w:name w:val="font3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2116</Words>
  <Characters>2403</Characters>
  <Lines>0</Lines>
  <Paragraphs>0</Paragraphs>
  <TotalTime>0</TotalTime>
  <ScaleCrop>false</ScaleCrop>
  <LinksUpToDate>false</LinksUpToDate>
  <CharactersWithSpaces>2455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2025-10-10T08:22:00Z</cp:lastPrinted>
  <dcterms:modified xsi:type="dcterms:W3CDTF">2025-10-13T01:57:06Z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