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9FCC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附件1：</w:t>
      </w:r>
    </w:p>
    <w:p w14:paraId="756641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招标须知</w:t>
      </w:r>
    </w:p>
    <w:p w14:paraId="5B3BA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项目概述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6EBE3831">
      <w:pPr>
        <w:widowControl/>
        <w:ind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为江油市李白故居文化旅游开发有限公司提供智慧系统建设服务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。</w:t>
      </w:r>
    </w:p>
    <w:p w14:paraId="1F8B20E8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采购项目标的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3AE72D0C">
      <w:pPr>
        <w:pStyle w:val="2"/>
        <w:numPr>
          <w:ilvl w:val="0"/>
          <w:numId w:val="2"/>
        </w:numPr>
        <w:ind w:right="0" w:rightChars="0" w:firstLine="640" w:firstLineChars="200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创建李白故里省级旅游度假区网站搭建项目最高限价为人民币100000元。</w:t>
      </w:r>
    </w:p>
    <w:p w14:paraId="1A45EFBB">
      <w:pPr>
        <w:pStyle w:val="2"/>
        <w:numPr>
          <w:ilvl w:val="0"/>
          <w:numId w:val="2"/>
        </w:numPr>
        <w:ind w:right="0" w:rightChars="0" w:firstLine="640" w:firstLineChars="200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网站搭建包含内容如下：</w:t>
      </w:r>
    </w:p>
    <w:tbl>
      <w:tblPr>
        <w:tblStyle w:val="7"/>
        <w:tblW w:w="9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60"/>
        <w:gridCol w:w="1560"/>
        <w:gridCol w:w="1080"/>
        <w:gridCol w:w="1080"/>
        <w:gridCol w:w="1080"/>
        <w:gridCol w:w="1080"/>
        <w:gridCol w:w="1080"/>
      </w:tblGrid>
      <w:tr w14:paraId="4C57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0050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1.栏目架构图</w:t>
            </w:r>
          </w:p>
        </w:tc>
      </w:tr>
      <w:tr w14:paraId="74321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首页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度假区概况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度假区产品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度假攻略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专题活动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媒体中心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游客服务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在线预订</w:t>
            </w:r>
          </w:p>
        </w:tc>
      </w:tr>
      <w:tr w14:paraId="352B3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图文简介、宣传视频、资讯信息集锦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度假区简介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游览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攻略游记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研学旅游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旅游资讯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常见问题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门票预订</w:t>
            </w:r>
          </w:p>
        </w:tc>
      </w:tr>
      <w:tr w14:paraId="03F5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B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导览图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住宿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交通出行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民俗活动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通知公告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投诉建议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酒店预订</w:t>
            </w:r>
          </w:p>
        </w:tc>
      </w:tr>
      <w:tr w14:paraId="44B9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A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人文故事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餐饮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公共服务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5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图文视频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失物招领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6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E8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9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3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购物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周边旅游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5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2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游客须知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7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CF8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8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2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娱乐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B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B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7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满意度调查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B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7A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F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C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康疗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6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0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8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3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E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AA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2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2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运动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1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7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4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E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2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8E5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A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4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演艺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4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0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2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6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8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E81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7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E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会议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A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F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6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6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E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8B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A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8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备注：1、新媒体导航：微信（公众号、视频号）、微博、抖音、小红书；2、快捷导航：链接第三方OTA购票平台（携程、同程旅游、去哪儿等）。</w:t>
            </w:r>
          </w:p>
        </w:tc>
      </w:tr>
      <w:tr w14:paraId="56597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BCD5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2.平台终端：PC端、移动端、微信小程序端</w:t>
            </w:r>
          </w:p>
        </w:tc>
      </w:tr>
      <w:tr w14:paraId="0287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B261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3.交货期限：合同签订后35个工作日内交付</w:t>
            </w:r>
          </w:p>
        </w:tc>
      </w:tr>
      <w:tr w14:paraId="16D7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1CDC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4.质保时间：自平台正式交付之日起1年内，乙方向甲方免费提供售后服务</w:t>
            </w:r>
          </w:p>
        </w:tc>
      </w:tr>
    </w:tbl>
    <w:p w14:paraId="1DC2AC21">
      <w:pPr>
        <w:rPr>
          <w:rFonts w:hint="eastAsia"/>
          <w:lang w:val="en-US" w:eastAsia="zh-CN"/>
        </w:rPr>
      </w:pPr>
    </w:p>
    <w:p w14:paraId="64B6CF70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备注</w:t>
      </w:r>
    </w:p>
    <w:p w14:paraId="594A9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、报价需包含服务费、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人工费、材料费、差旅费、税金等费用；</w:t>
      </w:r>
    </w:p>
    <w:p w14:paraId="056C978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、服务内容必须与上述明细表完全吻合。</w:t>
      </w:r>
    </w:p>
    <w:p w14:paraId="6E257236">
      <w:pPr>
        <w:pStyle w:val="6"/>
        <w:numPr>
          <w:ilvl w:val="0"/>
          <w:numId w:val="0"/>
        </w:numPr>
        <w:ind w:right="0" w:rightChars="0" w:firstLine="640" w:firstLineChars="200"/>
        <w:rPr>
          <w:rFonts w:hint="default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四、商务要求</w:t>
      </w:r>
    </w:p>
    <w:tbl>
      <w:tblPr>
        <w:tblStyle w:val="15"/>
        <w:tblW w:w="96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751"/>
        <w:gridCol w:w="5807"/>
      </w:tblGrid>
      <w:tr w14:paraId="538DC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50" w:type="dxa"/>
            <w:noWrap w:val="0"/>
            <w:vAlign w:val="center"/>
          </w:tcPr>
          <w:p w14:paraId="16593E32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序号</w:t>
            </w:r>
          </w:p>
        </w:tc>
        <w:tc>
          <w:tcPr>
            <w:tcW w:w="2751" w:type="dxa"/>
            <w:noWrap w:val="0"/>
            <w:vAlign w:val="center"/>
          </w:tcPr>
          <w:p w14:paraId="3EB894C3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内容</w:t>
            </w:r>
          </w:p>
        </w:tc>
        <w:tc>
          <w:tcPr>
            <w:tcW w:w="5807" w:type="dxa"/>
            <w:noWrap w:val="0"/>
            <w:vAlign w:val="center"/>
          </w:tcPr>
          <w:p w14:paraId="6D7E90C8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招标/采购要求</w:t>
            </w:r>
          </w:p>
        </w:tc>
      </w:tr>
      <w:tr w14:paraId="5C6ED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221CDF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1</w:t>
            </w:r>
          </w:p>
        </w:tc>
        <w:tc>
          <w:tcPr>
            <w:tcW w:w="2751" w:type="dxa"/>
            <w:noWrap w:val="0"/>
            <w:vAlign w:val="top"/>
          </w:tcPr>
          <w:p w14:paraId="5C078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服务对象</w:t>
            </w:r>
          </w:p>
        </w:tc>
        <w:tc>
          <w:tcPr>
            <w:tcW w:w="5807" w:type="dxa"/>
            <w:noWrap w:val="0"/>
            <w:vAlign w:val="top"/>
          </w:tcPr>
          <w:p w14:paraId="21A25E2E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江油市李白故居文化旅游开发有限公司</w:t>
            </w:r>
          </w:p>
        </w:tc>
      </w:tr>
      <w:tr w14:paraId="167BA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7E1D4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2</w:t>
            </w:r>
          </w:p>
        </w:tc>
        <w:tc>
          <w:tcPr>
            <w:tcW w:w="2751" w:type="dxa"/>
            <w:noWrap w:val="0"/>
            <w:vAlign w:val="top"/>
          </w:tcPr>
          <w:p w14:paraId="61EB7E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hAnsi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服务地点</w:t>
            </w:r>
          </w:p>
        </w:tc>
        <w:tc>
          <w:tcPr>
            <w:tcW w:w="5807" w:type="dxa"/>
            <w:noWrap w:val="0"/>
            <w:vAlign w:val="top"/>
          </w:tcPr>
          <w:p w14:paraId="72683219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江油市青莲镇</w:t>
            </w:r>
          </w:p>
        </w:tc>
      </w:tr>
      <w:tr w14:paraId="2AB29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50" w:type="dxa"/>
            <w:noWrap w:val="0"/>
            <w:vAlign w:val="top"/>
          </w:tcPr>
          <w:p w14:paraId="66C80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3</w:t>
            </w:r>
          </w:p>
        </w:tc>
        <w:tc>
          <w:tcPr>
            <w:tcW w:w="2751" w:type="dxa"/>
            <w:noWrap w:val="0"/>
            <w:vAlign w:val="top"/>
          </w:tcPr>
          <w:p w14:paraId="21A66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履约､验收要求与标准</w:t>
            </w:r>
          </w:p>
        </w:tc>
        <w:tc>
          <w:tcPr>
            <w:tcW w:w="5807" w:type="dxa"/>
            <w:noWrap w:val="0"/>
            <w:vAlign w:val="top"/>
          </w:tcPr>
          <w:p w14:paraId="6B4A6C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按比选文件要求验收</w:t>
            </w:r>
          </w:p>
        </w:tc>
      </w:tr>
      <w:tr w14:paraId="247F6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50" w:type="dxa"/>
            <w:noWrap w:val="0"/>
            <w:vAlign w:val="top"/>
          </w:tcPr>
          <w:p w14:paraId="73702D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4</w:t>
            </w:r>
          </w:p>
        </w:tc>
        <w:tc>
          <w:tcPr>
            <w:tcW w:w="2751" w:type="dxa"/>
            <w:noWrap w:val="0"/>
            <w:vAlign w:val="top"/>
          </w:tcPr>
          <w:p w14:paraId="44E1D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款项支付方式</w:t>
            </w:r>
          </w:p>
        </w:tc>
        <w:tc>
          <w:tcPr>
            <w:tcW w:w="5807" w:type="dxa"/>
            <w:noWrap w:val="0"/>
            <w:vAlign w:val="top"/>
          </w:tcPr>
          <w:p w14:paraId="0685D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详见附件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：合同主要条款</w:t>
            </w:r>
          </w:p>
        </w:tc>
      </w:tr>
      <w:tr w14:paraId="062B1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50" w:type="dxa"/>
            <w:noWrap w:val="0"/>
            <w:vAlign w:val="top"/>
          </w:tcPr>
          <w:p w14:paraId="54331D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5</w:t>
            </w:r>
          </w:p>
        </w:tc>
        <w:tc>
          <w:tcPr>
            <w:tcW w:w="2751" w:type="dxa"/>
            <w:noWrap w:val="0"/>
            <w:vAlign w:val="top"/>
          </w:tcPr>
          <w:p w14:paraId="6B836F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产品质量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</w:t>
            </w:r>
          </w:p>
        </w:tc>
        <w:tc>
          <w:tcPr>
            <w:tcW w:w="5807" w:type="dxa"/>
            <w:noWrap w:val="0"/>
            <w:vAlign w:val="top"/>
          </w:tcPr>
          <w:p w14:paraId="2C659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zh-CN" w:eastAsia="zh-CN"/>
              </w:rPr>
              <w:t>所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搭建网站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zh-CN" w:eastAsia="zh-CN"/>
              </w:rPr>
              <w:t>必须符合国家标准规范</w:t>
            </w:r>
          </w:p>
        </w:tc>
      </w:tr>
      <w:tr w14:paraId="523E3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0" w:type="dxa"/>
            <w:noWrap w:val="0"/>
            <w:vAlign w:val="top"/>
          </w:tcPr>
          <w:p w14:paraId="1CE53B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6</w:t>
            </w:r>
          </w:p>
        </w:tc>
        <w:tc>
          <w:tcPr>
            <w:tcW w:w="2751" w:type="dxa"/>
            <w:noWrap w:val="0"/>
            <w:vAlign w:val="top"/>
          </w:tcPr>
          <w:p w14:paraId="242DC7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完成时间</w:t>
            </w:r>
          </w:p>
        </w:tc>
        <w:tc>
          <w:tcPr>
            <w:tcW w:w="5807" w:type="dxa"/>
            <w:noWrap w:val="0"/>
            <w:vAlign w:val="top"/>
          </w:tcPr>
          <w:p w14:paraId="5070C4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合同签订后30日内完成及验收</w:t>
            </w:r>
          </w:p>
        </w:tc>
      </w:tr>
    </w:tbl>
    <w:p w14:paraId="0DBA242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sectPr>
      <w:footerReference r:id="rId5" w:type="default"/>
      <w:pgSz w:w="11906" w:h="16838"/>
      <w:pgMar w:top="1440" w:right="1746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CC6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1D2E2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1D2E2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E34AB"/>
    <w:multiLevelType w:val="singleLevel"/>
    <w:tmpl w:val="A44E34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70BE62"/>
    <w:multiLevelType w:val="singleLevel"/>
    <w:tmpl w:val="B770BE6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00172A27"/>
    <w:rsid w:val="023C7B97"/>
    <w:rsid w:val="04166A81"/>
    <w:rsid w:val="04C410F4"/>
    <w:rsid w:val="052F3AB7"/>
    <w:rsid w:val="06AA22E5"/>
    <w:rsid w:val="09D771D4"/>
    <w:rsid w:val="0B36617C"/>
    <w:rsid w:val="0B603E17"/>
    <w:rsid w:val="0B903351"/>
    <w:rsid w:val="0CD44829"/>
    <w:rsid w:val="0CE949D7"/>
    <w:rsid w:val="10BB314E"/>
    <w:rsid w:val="11672464"/>
    <w:rsid w:val="12853ED2"/>
    <w:rsid w:val="134768DF"/>
    <w:rsid w:val="14224BF0"/>
    <w:rsid w:val="156D127C"/>
    <w:rsid w:val="161B669A"/>
    <w:rsid w:val="176F311A"/>
    <w:rsid w:val="192B21B3"/>
    <w:rsid w:val="19D94CAA"/>
    <w:rsid w:val="19E5114C"/>
    <w:rsid w:val="20C31381"/>
    <w:rsid w:val="241724D8"/>
    <w:rsid w:val="263113E7"/>
    <w:rsid w:val="26FB52ED"/>
    <w:rsid w:val="278C741F"/>
    <w:rsid w:val="29750895"/>
    <w:rsid w:val="298F4026"/>
    <w:rsid w:val="2B206C1F"/>
    <w:rsid w:val="2BE21A2F"/>
    <w:rsid w:val="2D3A16A4"/>
    <w:rsid w:val="2E3507E9"/>
    <w:rsid w:val="2F9E5F1A"/>
    <w:rsid w:val="300C3A87"/>
    <w:rsid w:val="31FB19F3"/>
    <w:rsid w:val="328B74C5"/>
    <w:rsid w:val="333D2DB4"/>
    <w:rsid w:val="34086058"/>
    <w:rsid w:val="360C0D29"/>
    <w:rsid w:val="361719C1"/>
    <w:rsid w:val="36545584"/>
    <w:rsid w:val="37086FD6"/>
    <w:rsid w:val="37512F06"/>
    <w:rsid w:val="397043E6"/>
    <w:rsid w:val="3AE2612B"/>
    <w:rsid w:val="3AF70BD4"/>
    <w:rsid w:val="3B52750D"/>
    <w:rsid w:val="3D320538"/>
    <w:rsid w:val="3E1A1FCA"/>
    <w:rsid w:val="3EE42ED1"/>
    <w:rsid w:val="3F302B6D"/>
    <w:rsid w:val="40B62ABF"/>
    <w:rsid w:val="43D80434"/>
    <w:rsid w:val="47044A64"/>
    <w:rsid w:val="498126DD"/>
    <w:rsid w:val="499910CF"/>
    <w:rsid w:val="4BFA3450"/>
    <w:rsid w:val="4E847B7E"/>
    <w:rsid w:val="4F59011B"/>
    <w:rsid w:val="50CA2BBB"/>
    <w:rsid w:val="520A31DD"/>
    <w:rsid w:val="53714D2C"/>
    <w:rsid w:val="557038BD"/>
    <w:rsid w:val="55F67FAE"/>
    <w:rsid w:val="57752E80"/>
    <w:rsid w:val="57C16B81"/>
    <w:rsid w:val="59E051FD"/>
    <w:rsid w:val="5AFB1A99"/>
    <w:rsid w:val="5B597072"/>
    <w:rsid w:val="5B7D3FF5"/>
    <w:rsid w:val="5CD851F3"/>
    <w:rsid w:val="5DEA21A7"/>
    <w:rsid w:val="5FA21143"/>
    <w:rsid w:val="5FC15772"/>
    <w:rsid w:val="5FC15FA1"/>
    <w:rsid w:val="606D70BF"/>
    <w:rsid w:val="6104037C"/>
    <w:rsid w:val="61853D3F"/>
    <w:rsid w:val="61BC65BC"/>
    <w:rsid w:val="637F7835"/>
    <w:rsid w:val="64047E51"/>
    <w:rsid w:val="65391A6E"/>
    <w:rsid w:val="65D57BE0"/>
    <w:rsid w:val="69B755F9"/>
    <w:rsid w:val="6D4E5FC4"/>
    <w:rsid w:val="6D860727"/>
    <w:rsid w:val="71494FDF"/>
    <w:rsid w:val="72862412"/>
    <w:rsid w:val="732E26DE"/>
    <w:rsid w:val="769B58D2"/>
    <w:rsid w:val="77FB787A"/>
    <w:rsid w:val="78185787"/>
    <w:rsid w:val="793D367B"/>
    <w:rsid w:val="79773031"/>
    <w:rsid w:val="7B9559F0"/>
    <w:rsid w:val="7B965B1F"/>
    <w:rsid w:val="7C6E599F"/>
    <w:rsid w:val="7CCD05F3"/>
    <w:rsid w:val="7CEB202E"/>
    <w:rsid w:val="7D7C5119"/>
    <w:rsid w:val="7DC878B1"/>
    <w:rsid w:val="7E6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Arial Unicode MS"/>
      <w:color w:val="auto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ascii="华文中宋" w:eastAsia="华文中宋"/>
      <w:bCs/>
      <w:sz w:val="28"/>
    </w:r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sz w:val="2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1"/>
    <w:next w:val="1"/>
    <w:autoRedefine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61"/>
    <w:basedOn w:val="9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9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table" w:customStyle="1" w:styleId="1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7">
    <w:name w:val="font4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579</Characters>
  <Lines>0</Lines>
  <Paragraphs>0</Paragraphs>
  <TotalTime>6</TotalTime>
  <ScaleCrop>false</ScaleCrop>
  <LinksUpToDate>false</LinksUpToDate>
  <CharactersWithSpaces>579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2023-04-28T02:02:00Z</dcterms:created>
  <dc:creator>一路向前</dc:creator>
  <cp:lastModifiedBy>一路向前</cp:lastModifiedBy>
  <cp:lastPrinted>2025-10-30T03:10:49Z</cp:lastPrinted>
  <dcterms:modified xsi:type="dcterms:W3CDTF">2025-10-30T03:22:46Z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76C9A4773B63434B9FC51B57D37D2DB1_11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